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ADED8" w14:textId="77777777" w:rsidR="00A9636A" w:rsidRPr="00EF6BF7" w:rsidRDefault="00A9636A" w:rsidP="00BF743D">
      <w:pPr>
        <w:rPr>
          <w:rFonts w:eastAsiaTheme="minorEastAsia"/>
          <w:lang w:eastAsia="zh-CN"/>
        </w:rPr>
      </w:pPr>
    </w:p>
    <w:p w14:paraId="4AE61552" w14:textId="05071F59" w:rsidR="005D3383" w:rsidRPr="00A24841" w:rsidRDefault="00EF3197" w:rsidP="00864210">
      <w:pPr>
        <w:spacing w:before="120"/>
        <w:rPr>
          <w:rFonts w:eastAsiaTheme="minorEastAsia"/>
          <w:b/>
          <w:sz w:val="36"/>
          <w:lang w:eastAsia="zh-CN"/>
        </w:rPr>
      </w:pPr>
      <w:bookmarkStart w:id="0" w:name="Article_titles_are_set_in_sentence_case,"/>
      <w:bookmarkEnd w:id="0"/>
      <w:r w:rsidRPr="00EF3197">
        <w:rPr>
          <w:b/>
          <w:sz w:val="36"/>
        </w:rPr>
        <w:t xml:space="preserve">Adaptive </w:t>
      </w:r>
      <w:r w:rsidR="005F384E" w:rsidRPr="00EF3197">
        <w:rPr>
          <w:b/>
          <w:sz w:val="36"/>
        </w:rPr>
        <w:t xml:space="preserve">focusing </w:t>
      </w:r>
      <w:r w:rsidRPr="00EF3197">
        <w:rPr>
          <w:b/>
          <w:sz w:val="36"/>
        </w:rPr>
        <w:t>multi</w:t>
      </w:r>
      <w:r>
        <w:rPr>
          <w:b/>
          <w:sz w:val="36"/>
        </w:rPr>
        <w:t>-</w:t>
      </w:r>
      <w:r w:rsidRPr="00EF3197">
        <w:rPr>
          <w:b/>
          <w:sz w:val="36"/>
        </w:rPr>
        <w:t xml:space="preserve">scale </w:t>
      </w:r>
      <w:r w:rsidR="005F384E" w:rsidRPr="00EF3197">
        <w:rPr>
          <w:b/>
          <w:sz w:val="36"/>
        </w:rPr>
        <w:t>f</w:t>
      </w:r>
      <w:r w:rsidR="005F384E" w:rsidRPr="005F384E">
        <w:rPr>
          <w:b/>
          <w:sz w:val="36"/>
        </w:rPr>
        <w:t>eature</w:t>
      </w:r>
      <w:r w:rsidR="005F384E">
        <w:rPr>
          <w:b/>
          <w:sz w:val="36"/>
        </w:rPr>
        <w:t xml:space="preserve"> </w:t>
      </w:r>
      <w:r w:rsidRPr="00EF3197">
        <w:rPr>
          <w:b/>
          <w:sz w:val="36"/>
        </w:rPr>
        <w:t>network</w:t>
      </w:r>
      <w:r w:rsidR="005D3383">
        <w:rPr>
          <w:rFonts w:eastAsiaTheme="minorEastAsia"/>
          <w:b/>
          <w:sz w:val="36"/>
          <w:lang w:eastAsia="zh-CN"/>
        </w:rPr>
        <w:t xml:space="preserve"> </w:t>
      </w:r>
      <w:r w:rsidR="005D3383">
        <w:rPr>
          <w:rFonts w:eastAsiaTheme="minorEastAsia" w:hint="eastAsia"/>
          <w:b/>
          <w:sz w:val="36"/>
          <w:lang w:eastAsia="zh-CN"/>
        </w:rPr>
        <w:t>for</w:t>
      </w:r>
      <w:r w:rsidR="005D3383">
        <w:rPr>
          <w:rFonts w:eastAsiaTheme="minorEastAsia"/>
          <w:b/>
          <w:sz w:val="36"/>
          <w:lang w:eastAsia="zh-CN"/>
        </w:rPr>
        <w:t xml:space="preserve"> </w:t>
      </w:r>
      <w:r w:rsidRPr="00EF3197">
        <w:rPr>
          <w:b/>
          <w:sz w:val="36"/>
        </w:rPr>
        <w:t>pinning defect detection</w:t>
      </w:r>
      <w:r w:rsidR="005D3383" w:rsidRPr="00A24841">
        <w:rPr>
          <w:b/>
          <w:sz w:val="36"/>
        </w:rPr>
        <w:t xml:space="preserve"> in transmission lines</w:t>
      </w:r>
    </w:p>
    <w:p w14:paraId="14E89C66" w14:textId="77777777" w:rsidR="00A9636A" w:rsidRDefault="00A9636A" w:rsidP="00BF743D"/>
    <w:p w14:paraId="3AC4B1AC" w14:textId="77777777" w:rsidR="00A9636A" w:rsidRDefault="00A9636A">
      <w:pPr>
        <w:sectPr w:rsidR="00A9636A">
          <w:type w:val="continuous"/>
          <w:pgSz w:w="11910" w:h="15650"/>
          <w:pgMar w:top="480" w:right="780" w:bottom="280" w:left="800" w:header="720" w:footer="720" w:gutter="0"/>
          <w:cols w:space="720"/>
        </w:sectPr>
      </w:pPr>
    </w:p>
    <w:p w14:paraId="6F0BBF62" w14:textId="1B78F860" w:rsidR="00A9636A" w:rsidRPr="00922900" w:rsidRDefault="00484C3E" w:rsidP="009D0B8F">
      <w:pPr>
        <w:pStyle w:val="Authors"/>
        <w:rPr>
          <w:rFonts w:ascii="Times New Roman" w:hAnsi="Times New Roman" w:cs="Times New Roman"/>
          <w:sz w:val="24"/>
          <w:szCs w:val="24"/>
          <w:lang w:eastAsia="zh-CN"/>
        </w:rPr>
      </w:pPr>
      <w:r>
        <w:rPr>
          <w:rFonts w:hint="eastAsia"/>
          <w:lang w:eastAsia="zh-CN"/>
        </w:rPr>
        <w:t>Guoxiang Hua</w:t>
      </w:r>
      <w:hyperlink w:anchor="_bookmark0" w:history="1">
        <w:r w:rsidRPr="005C6C01">
          <w:rPr>
            <w:rFonts w:ascii="Times New Roman" w:hAnsi="Times New Roman" w:cs="Times New Roman"/>
            <w:color w:val="000000" w:themeColor="text1"/>
            <w:sz w:val="24"/>
            <w:szCs w:val="24"/>
            <w:vertAlign w:val="superscript"/>
          </w:rPr>
          <w:t>1</w:t>
        </w:r>
      </w:hyperlink>
      <w:r w:rsidRPr="005C6C01">
        <w:rPr>
          <w:rFonts w:ascii="Times New Roman" w:hAnsi="Times New Roman" w:cs="Times New Roman"/>
          <w:color w:val="000000" w:themeColor="text1"/>
          <w:sz w:val="24"/>
          <w:szCs w:val="24"/>
          <w:vertAlign w:val="superscript"/>
        </w:rPr>
        <w:t>,</w:t>
      </w:r>
      <w:hyperlink w:anchor="_bookmark3" w:history="1">
        <w:r w:rsidRPr="005C6C01">
          <w:rPr>
            <w:rFonts w:ascii="Times New Roman" w:hAnsi="Times New Roman" w:cs="Times New Roman" w:hint="eastAsia"/>
            <w:color w:val="000000" w:themeColor="text1"/>
            <w:sz w:val="24"/>
            <w:szCs w:val="24"/>
            <w:vertAlign w:val="superscript"/>
            <w:lang w:eastAsia="zh-CN"/>
          </w:rPr>
          <w:t>3</w:t>
        </w:r>
      </w:hyperlink>
      <w:r>
        <w:rPr>
          <w:rFonts w:hint="eastAsia"/>
          <w:lang w:eastAsia="zh-CN"/>
        </w:rPr>
        <w:t xml:space="preserve">    Moji Pan</w:t>
      </w:r>
      <w:hyperlink w:anchor="_bookmark0" w:history="1">
        <w:r w:rsidR="005C6C01">
          <w:rPr>
            <w:rFonts w:ascii="Times New Roman" w:hAnsi="Times New Roman" w:cs="Times New Roman" w:hint="eastAsia"/>
            <w:color w:val="000000" w:themeColor="text1"/>
            <w:sz w:val="24"/>
            <w:szCs w:val="24"/>
            <w:vertAlign w:val="superscript"/>
            <w:lang w:eastAsia="zh-CN"/>
          </w:rPr>
          <w:t>2</w:t>
        </w:r>
      </w:hyperlink>
      <w:r>
        <w:rPr>
          <w:rFonts w:hint="eastAsia"/>
          <w:lang w:eastAsia="zh-CN"/>
        </w:rPr>
        <w:t xml:space="preserve">    Shuzhe Yin</w:t>
      </w:r>
      <w:hyperlink w:anchor="_bookmark0" w:history="1">
        <w:r w:rsidR="005C6C01">
          <w:rPr>
            <w:rFonts w:ascii="Times New Roman" w:hAnsi="Times New Roman" w:cs="Times New Roman" w:hint="eastAsia"/>
            <w:color w:val="000000" w:themeColor="text1"/>
            <w:sz w:val="24"/>
            <w:szCs w:val="24"/>
            <w:vertAlign w:val="superscript"/>
            <w:lang w:eastAsia="zh-CN"/>
          </w:rPr>
          <w:t>2</w:t>
        </w:r>
      </w:hyperlink>
      <w:r>
        <w:rPr>
          <w:rFonts w:hint="eastAsia"/>
          <w:lang w:eastAsia="zh-CN"/>
        </w:rPr>
        <w:t xml:space="preserve">    Jiyuan Yan</w:t>
      </w:r>
      <w:hyperlink w:anchor="_bookmark0" w:history="1">
        <w:r w:rsidRPr="005C6C01">
          <w:rPr>
            <w:rFonts w:ascii="Times New Roman" w:hAnsi="Times New Roman" w:cs="Times New Roman" w:hint="eastAsia"/>
            <w:color w:val="000000" w:themeColor="text1"/>
            <w:sz w:val="24"/>
            <w:szCs w:val="24"/>
            <w:vertAlign w:val="superscript"/>
            <w:lang w:eastAsia="zh-CN"/>
          </w:rPr>
          <w:t>3</w:t>
        </w:r>
      </w:hyperlink>
      <w:r w:rsidRPr="005C6C01">
        <w:rPr>
          <w:rFonts w:ascii="Times New Roman" w:hAnsi="Times New Roman" w:cs="Times New Roman"/>
          <w:color w:val="000000" w:themeColor="text1"/>
          <w:sz w:val="24"/>
          <w:szCs w:val="24"/>
          <w:vertAlign w:val="superscript"/>
        </w:rPr>
        <w:t>,</w:t>
      </w:r>
      <w:hyperlink w:anchor="_bookmark3" w:history="1">
        <w:r w:rsidRPr="005C6C01">
          <w:rPr>
            <w:rFonts w:ascii="Times New Roman" w:hAnsi="Times New Roman" w:cs="Times New Roman"/>
            <w:color w:val="000000" w:themeColor="text1"/>
            <w:sz w:val="24"/>
            <w:szCs w:val="24"/>
            <w:vertAlign w:val="superscript"/>
          </w:rPr>
          <w:t>*</w:t>
        </w:r>
      </w:hyperlink>
      <w:r>
        <w:rPr>
          <w:rFonts w:hint="eastAsia"/>
          <w:lang w:eastAsia="zh-CN"/>
        </w:rPr>
        <w:t xml:space="preserve">    </w:t>
      </w:r>
      <w:proofErr w:type="spellStart"/>
      <w:r>
        <w:rPr>
          <w:rFonts w:hint="eastAsia"/>
          <w:lang w:eastAsia="zh-CN"/>
        </w:rPr>
        <w:t>Yehcheng</w:t>
      </w:r>
      <w:proofErr w:type="spellEnd"/>
      <w:r>
        <w:rPr>
          <w:rFonts w:hint="eastAsia"/>
          <w:lang w:eastAsia="zh-CN"/>
        </w:rPr>
        <w:t xml:space="preserve"> Chen</w:t>
      </w:r>
      <w:hyperlink w:anchor="_bookmark0" w:history="1">
        <w:r w:rsidRPr="005C6C01">
          <w:rPr>
            <w:rFonts w:ascii="Times New Roman" w:hAnsi="Times New Roman" w:cs="Times New Roman" w:hint="eastAsia"/>
            <w:color w:val="000000" w:themeColor="text1"/>
            <w:sz w:val="24"/>
            <w:szCs w:val="24"/>
            <w:vertAlign w:val="superscript"/>
            <w:lang w:eastAsia="zh-CN"/>
          </w:rPr>
          <w:t>4</w:t>
        </w:r>
      </w:hyperlink>
      <w:r>
        <w:rPr>
          <w:rFonts w:hint="eastAsia"/>
          <w:lang w:eastAsia="zh-CN"/>
        </w:rPr>
        <w:t xml:space="preserve">    </w:t>
      </w:r>
      <w:proofErr w:type="spellStart"/>
      <w:r>
        <w:rPr>
          <w:rFonts w:hint="eastAsia"/>
          <w:lang w:eastAsia="zh-CN"/>
        </w:rPr>
        <w:t>Haisen</w:t>
      </w:r>
      <w:proofErr w:type="spellEnd"/>
      <w:r>
        <w:rPr>
          <w:rFonts w:hint="eastAsia"/>
          <w:lang w:eastAsia="zh-CN"/>
        </w:rPr>
        <w:t xml:space="preserve"> Zhao</w:t>
      </w:r>
      <w:hyperlink w:anchor="_bookmark0" w:history="1">
        <w:r w:rsidRPr="005C6C01">
          <w:rPr>
            <w:rFonts w:ascii="Times New Roman" w:hAnsi="Times New Roman" w:cs="Times New Roman"/>
            <w:color w:val="000000" w:themeColor="text1"/>
            <w:sz w:val="24"/>
            <w:szCs w:val="24"/>
            <w:vertAlign w:val="superscript"/>
          </w:rPr>
          <w:t>1</w:t>
        </w:r>
      </w:hyperlink>
      <w:r w:rsidRPr="00922900">
        <w:rPr>
          <w:rFonts w:ascii="Times New Roman" w:hAnsi="Times New Roman" w:cs="Times New Roman" w:hint="eastAsia"/>
          <w:sz w:val="24"/>
          <w:szCs w:val="24"/>
          <w:lang w:eastAsia="zh-CN"/>
        </w:rPr>
        <w:t xml:space="preserve"> </w:t>
      </w:r>
    </w:p>
    <w:p w14:paraId="4D66869B" w14:textId="77777777" w:rsidR="00A9636A" w:rsidRDefault="00A9636A">
      <w:pPr>
        <w:rPr>
          <w:rFonts w:eastAsiaTheme="minorEastAsia"/>
          <w:lang w:eastAsia="zh-CN"/>
        </w:rPr>
      </w:pPr>
      <w:bookmarkStart w:id="1" w:name="_bookmark0"/>
      <w:bookmarkEnd w:id="1"/>
    </w:p>
    <w:p w14:paraId="45395EF5" w14:textId="77777777" w:rsidR="00484C3E" w:rsidRDefault="00484C3E">
      <w:pPr>
        <w:rPr>
          <w:rFonts w:eastAsiaTheme="minorEastAsia"/>
          <w:lang w:eastAsia="zh-CN"/>
        </w:rPr>
      </w:pPr>
    </w:p>
    <w:p w14:paraId="2F88CA84" w14:textId="77777777" w:rsidR="00484C3E" w:rsidRPr="00484C3E" w:rsidRDefault="00484C3E">
      <w:pPr>
        <w:rPr>
          <w:rFonts w:eastAsiaTheme="minorEastAsia"/>
          <w:lang w:eastAsia="zh-CN"/>
        </w:rPr>
        <w:sectPr w:rsidR="00484C3E" w:rsidRPr="00484C3E">
          <w:type w:val="continuous"/>
          <w:pgSz w:w="11910" w:h="15650"/>
          <w:pgMar w:top="480" w:right="780" w:bottom="280" w:left="800" w:header="720" w:footer="720" w:gutter="0"/>
          <w:cols w:space="720"/>
        </w:sectPr>
      </w:pPr>
    </w:p>
    <w:p w14:paraId="2DCE06A4" w14:textId="77777777" w:rsidR="00A9636A" w:rsidRDefault="00A9636A" w:rsidP="00BF743D"/>
    <w:p w14:paraId="53E18F81" w14:textId="354B9C25" w:rsidR="00A9636A" w:rsidRPr="00922900" w:rsidRDefault="00E700A1" w:rsidP="00091ACB">
      <w:pPr>
        <w:pStyle w:val="Affiliation"/>
        <w:rPr>
          <w:lang w:eastAsia="zh-CN"/>
        </w:rPr>
      </w:pPr>
      <w:r w:rsidRPr="00922900">
        <w:rPr>
          <w:vertAlign w:val="superscript"/>
        </w:rPr>
        <w:t>1</w:t>
      </w:r>
      <w:r w:rsidR="005C6C01" w:rsidRPr="005C6C01">
        <w:t xml:space="preserve"> State Key Laboratory of Alternate Electrical Power System with Renewable Energy Sources, North China Electric Power University</w:t>
      </w:r>
      <w:r w:rsidR="005C6C01">
        <w:rPr>
          <w:rFonts w:hint="eastAsia"/>
          <w:lang w:eastAsia="zh-CN"/>
        </w:rPr>
        <w:t xml:space="preserve">, </w:t>
      </w:r>
      <w:r w:rsidR="005C6C01" w:rsidRPr="00CC7EA1">
        <w:rPr>
          <w:color w:val="000000"/>
        </w:rPr>
        <w:t>Beijing, China</w:t>
      </w:r>
    </w:p>
    <w:p w14:paraId="0F4B1E1C" w14:textId="14F1527F" w:rsidR="00A9636A" w:rsidRPr="00922900" w:rsidRDefault="00E700A1" w:rsidP="00091ACB">
      <w:pPr>
        <w:pStyle w:val="Affiliation"/>
      </w:pPr>
      <w:bookmarkStart w:id="2" w:name="_bookmark1"/>
      <w:bookmarkEnd w:id="2"/>
      <w:r w:rsidRPr="00922900">
        <w:rPr>
          <w:vertAlign w:val="superscript"/>
        </w:rPr>
        <w:t>2</w:t>
      </w:r>
      <w:r w:rsidR="005C6C01" w:rsidRPr="005C6C01">
        <w:t xml:space="preserve"> School of </w:t>
      </w:r>
      <w:r w:rsidR="005C6C01">
        <w:rPr>
          <w:rFonts w:hint="eastAsia"/>
          <w:lang w:eastAsia="zh-CN"/>
        </w:rPr>
        <w:t xml:space="preserve">Automation, </w:t>
      </w:r>
      <w:r w:rsidR="005C6C01" w:rsidRPr="005C6C01">
        <w:t>Nanjing University of Information Science and Technology</w:t>
      </w:r>
      <w:r w:rsidR="005C6C01">
        <w:rPr>
          <w:rFonts w:hint="eastAsia"/>
          <w:lang w:eastAsia="zh-CN"/>
        </w:rPr>
        <w:t>, Nanjing, China</w:t>
      </w:r>
    </w:p>
    <w:p w14:paraId="4FCECE45" w14:textId="4E688880" w:rsidR="00A9636A" w:rsidRDefault="00E700A1" w:rsidP="00091ACB">
      <w:pPr>
        <w:pStyle w:val="Affiliation"/>
        <w:rPr>
          <w:lang w:eastAsia="zh-CN"/>
        </w:rPr>
      </w:pPr>
      <w:bookmarkStart w:id="3" w:name="_bookmark2"/>
      <w:bookmarkEnd w:id="3"/>
      <w:r w:rsidRPr="00922900">
        <w:rPr>
          <w:vertAlign w:val="superscript"/>
        </w:rPr>
        <w:t>3</w:t>
      </w:r>
      <w:r w:rsidR="005C6C01" w:rsidRPr="005C6C01">
        <w:t xml:space="preserve"> School of </w:t>
      </w:r>
      <w:r w:rsidR="005C6C01">
        <w:rPr>
          <w:rFonts w:hint="eastAsia"/>
          <w:lang w:eastAsia="zh-CN"/>
        </w:rPr>
        <w:t>Automation, Wuxi</w:t>
      </w:r>
      <w:r w:rsidR="005C6C01" w:rsidRPr="005C6C01">
        <w:t xml:space="preserve"> University</w:t>
      </w:r>
      <w:r w:rsidR="005C6C01">
        <w:rPr>
          <w:rFonts w:hint="eastAsia"/>
          <w:lang w:eastAsia="zh-CN"/>
        </w:rPr>
        <w:t>, Wuxi, China</w:t>
      </w:r>
    </w:p>
    <w:p w14:paraId="696DC97B" w14:textId="36656AF4" w:rsidR="005C6C01" w:rsidRDefault="005C6C01" w:rsidP="005C6C01">
      <w:pPr>
        <w:pStyle w:val="Affiliation"/>
        <w:rPr>
          <w:lang w:eastAsia="zh-CN"/>
        </w:rPr>
      </w:pPr>
      <w:r>
        <w:rPr>
          <w:rFonts w:hint="eastAsia"/>
          <w:vertAlign w:val="superscript"/>
          <w:lang w:eastAsia="zh-CN"/>
        </w:rPr>
        <w:t>4</w:t>
      </w:r>
      <w:r w:rsidRPr="005C6C01">
        <w:t xml:space="preserve"> </w:t>
      </w:r>
      <w:r w:rsidRPr="00437F5F">
        <w:t>Department of computer science</w:t>
      </w:r>
      <w:r>
        <w:rPr>
          <w:rFonts w:hint="eastAsia"/>
          <w:lang w:eastAsia="zh-CN"/>
        </w:rPr>
        <w:t xml:space="preserve">, </w:t>
      </w:r>
      <w:r w:rsidRPr="005C6C01">
        <w:rPr>
          <w:lang w:eastAsia="zh-CN"/>
        </w:rPr>
        <w:t>University of California Davis</w:t>
      </w:r>
      <w:r>
        <w:rPr>
          <w:rFonts w:hint="eastAsia"/>
          <w:lang w:eastAsia="zh-CN"/>
        </w:rPr>
        <w:t xml:space="preserve">, </w:t>
      </w:r>
      <w:r w:rsidRPr="00437F5F">
        <w:t>CA</w:t>
      </w:r>
      <w:r>
        <w:rPr>
          <w:rFonts w:hint="eastAsia"/>
          <w:lang w:eastAsia="zh-CN"/>
        </w:rPr>
        <w:t>, USA</w:t>
      </w:r>
    </w:p>
    <w:p w14:paraId="6A5C374D" w14:textId="77777777" w:rsidR="005C6C01" w:rsidRPr="005C6C01" w:rsidRDefault="005C6C01" w:rsidP="00091ACB">
      <w:pPr>
        <w:pStyle w:val="Affiliation"/>
      </w:pPr>
    </w:p>
    <w:p w14:paraId="4BCC0C73" w14:textId="77777777" w:rsidR="00A9636A" w:rsidRPr="00C70579" w:rsidRDefault="00E700A1" w:rsidP="009D0B8F">
      <w:pPr>
        <w:pStyle w:val="AuthNotes"/>
        <w:spacing w:before="120"/>
        <w:rPr>
          <w:rFonts w:cs="Times New Roman"/>
          <w:b/>
          <w:sz w:val="14"/>
          <w:szCs w:val="14"/>
        </w:rPr>
      </w:pPr>
      <w:r w:rsidRPr="00C70579">
        <w:rPr>
          <w:rFonts w:cs="Times New Roman"/>
          <w:b/>
          <w:sz w:val="14"/>
          <w:szCs w:val="14"/>
        </w:rPr>
        <w:t>Correspondence</w:t>
      </w:r>
    </w:p>
    <w:bookmarkStart w:id="4" w:name="_bookmark3"/>
    <w:bookmarkEnd w:id="4"/>
    <w:p w14:paraId="6E067A61" w14:textId="6FAF376A" w:rsidR="00A9636A" w:rsidRDefault="00E700A1" w:rsidP="009D0B8F">
      <w:pPr>
        <w:pStyle w:val="AuthNotes"/>
        <w:rPr>
          <w:rFonts w:cs="Times New Roman"/>
          <w:sz w:val="14"/>
          <w:lang w:eastAsia="zh-CN"/>
        </w:rPr>
      </w:pPr>
      <w:r w:rsidRPr="00922900">
        <w:rPr>
          <w:rFonts w:cs="Times New Roman"/>
        </w:rPr>
        <w:fldChar w:fldCharType="begin"/>
      </w:r>
      <w:r w:rsidRPr="00922900">
        <w:rPr>
          <w:rFonts w:cs="Times New Roman"/>
        </w:rPr>
        <w:instrText xml:space="preserve"> HYPERLINK "mailto:your@emailaddress.com" \h </w:instrText>
      </w:r>
      <w:r w:rsidRPr="00922900">
        <w:rPr>
          <w:rFonts w:cs="Times New Roman"/>
        </w:rPr>
        <w:fldChar w:fldCharType="separate"/>
      </w:r>
      <w:r w:rsidR="005C6C01">
        <w:rPr>
          <w:rFonts w:cs="Times New Roman" w:hint="eastAsia"/>
          <w:sz w:val="14"/>
          <w:lang w:eastAsia="zh-CN"/>
        </w:rPr>
        <w:t>Jiyuan</w:t>
      </w:r>
      <w:r w:rsidRPr="00922900">
        <w:rPr>
          <w:rFonts w:cs="Times New Roman"/>
          <w:sz w:val="14"/>
        </w:rPr>
        <w:fldChar w:fldCharType="end"/>
      </w:r>
      <w:r w:rsidR="005C6C01">
        <w:rPr>
          <w:rFonts w:cs="Times New Roman" w:hint="eastAsia"/>
          <w:sz w:val="14"/>
          <w:lang w:eastAsia="zh-CN"/>
        </w:rPr>
        <w:t xml:space="preserve"> Yan.</w:t>
      </w:r>
    </w:p>
    <w:p w14:paraId="5328C33F" w14:textId="5EAA908F" w:rsidR="005C6C01" w:rsidRPr="00922900" w:rsidRDefault="005C6C01" w:rsidP="009D0B8F">
      <w:pPr>
        <w:pStyle w:val="AuthNotes"/>
        <w:rPr>
          <w:rFonts w:cs="Times New Roman"/>
          <w:sz w:val="14"/>
          <w:lang w:eastAsia="zh-CN"/>
        </w:rPr>
      </w:pPr>
      <w:r>
        <w:rPr>
          <w:rFonts w:cs="Times New Roman" w:hint="eastAsia"/>
          <w:sz w:val="14"/>
          <w:lang w:eastAsia="zh-CN"/>
        </w:rPr>
        <w:t xml:space="preserve">Email: </w:t>
      </w:r>
      <w:r w:rsidRPr="005C6C01">
        <w:rPr>
          <w:rFonts w:cs="Times New Roman"/>
          <w:sz w:val="14"/>
          <w:lang w:eastAsia="zh-CN"/>
        </w:rPr>
        <w:t>wuxi_yjy@cwxu.edu.cn</w:t>
      </w:r>
    </w:p>
    <w:p w14:paraId="0991DCF1" w14:textId="77777777" w:rsidR="00A9636A" w:rsidRPr="00C70579" w:rsidRDefault="00E700A1" w:rsidP="00EA29ED">
      <w:pPr>
        <w:pStyle w:val="AuthNotes"/>
        <w:spacing w:before="120"/>
        <w:rPr>
          <w:rFonts w:cs="Times New Roman"/>
          <w:sz w:val="14"/>
          <w:szCs w:val="14"/>
        </w:rPr>
      </w:pPr>
      <w:r w:rsidRPr="00C70579">
        <w:rPr>
          <w:rFonts w:cs="Times New Roman"/>
          <w:sz w:val="14"/>
          <w:szCs w:val="14"/>
        </w:rPr>
        <w:t>*These authors contributed equally to this work.</w:t>
      </w:r>
    </w:p>
    <w:p w14:paraId="3BD5CD36" w14:textId="072D1767" w:rsidR="009548B7" w:rsidRPr="00C70579" w:rsidRDefault="009548B7" w:rsidP="00C70579">
      <w:pPr>
        <w:pStyle w:val="AuthNotes"/>
        <w:spacing w:before="120"/>
        <w:rPr>
          <w:rFonts w:cs="Times New Roman"/>
          <w:sz w:val="14"/>
          <w:szCs w:val="14"/>
          <w:lang w:eastAsia="zh-CN"/>
        </w:rPr>
      </w:pPr>
      <w:r w:rsidRPr="00C70579">
        <w:rPr>
          <w:rFonts w:cs="Times New Roman"/>
          <w:b/>
          <w:sz w:val="14"/>
          <w:szCs w:val="14"/>
        </w:rPr>
        <w:t>Funding informatio</w:t>
      </w:r>
      <w:r w:rsidRPr="00C70579">
        <w:rPr>
          <w:rFonts w:cs="Times New Roman"/>
          <w:sz w:val="14"/>
          <w:szCs w:val="14"/>
        </w:rPr>
        <w:t>n</w:t>
      </w:r>
    </w:p>
    <w:p w14:paraId="142E6B49" w14:textId="3FABA552" w:rsidR="009548B7" w:rsidRDefault="009548B7" w:rsidP="009D0B8F">
      <w:pPr>
        <w:pStyle w:val="AuthNotes"/>
        <w:rPr>
          <w:rFonts w:cs="Times New Roman"/>
          <w:sz w:val="14"/>
          <w:szCs w:val="14"/>
          <w:lang w:eastAsia="zh-CN"/>
        </w:rPr>
      </w:pPr>
      <w:r w:rsidRPr="00C70579">
        <w:rPr>
          <w:rFonts w:cs="Times New Roman"/>
          <w:sz w:val="14"/>
          <w:szCs w:val="14"/>
        </w:rPr>
        <w:t xml:space="preserve">Natural Science Foundation, Grant/Award Number: </w:t>
      </w:r>
      <w:r w:rsidR="003F466D" w:rsidRPr="003F466D">
        <w:rPr>
          <w:rFonts w:cs="Times New Roman"/>
          <w:sz w:val="14"/>
          <w:szCs w:val="14"/>
        </w:rPr>
        <w:t>521770410</w:t>
      </w:r>
      <w:r w:rsidR="003F466D">
        <w:rPr>
          <w:rFonts w:cs="Times New Roman" w:hint="eastAsia"/>
          <w:sz w:val="14"/>
          <w:szCs w:val="14"/>
          <w:lang w:eastAsia="zh-CN"/>
        </w:rPr>
        <w:t>.</w:t>
      </w:r>
    </w:p>
    <w:p w14:paraId="52BD27C6" w14:textId="77777777" w:rsidR="006678D4" w:rsidRPr="00C70579" w:rsidRDefault="006678D4" w:rsidP="009D0B8F">
      <w:pPr>
        <w:pStyle w:val="AuthNotes"/>
        <w:rPr>
          <w:rFonts w:cs="Times New Roman"/>
          <w:sz w:val="14"/>
          <w:szCs w:val="14"/>
          <w:lang w:eastAsia="zh-CN"/>
        </w:rPr>
      </w:pPr>
    </w:p>
    <w:p w14:paraId="53D67AC1" w14:textId="77777777" w:rsidR="00A9636A" w:rsidRDefault="00E700A1" w:rsidP="00BF743D">
      <w:pPr>
        <w:rPr>
          <w:sz w:val="23"/>
        </w:rPr>
      </w:pPr>
      <w:r>
        <w:br w:type="column"/>
      </w:r>
    </w:p>
    <w:p w14:paraId="66301088" w14:textId="77777777" w:rsidR="00A9636A" w:rsidRPr="00922900" w:rsidRDefault="00E700A1" w:rsidP="00922900">
      <w:pPr>
        <w:pStyle w:val="AbsHead"/>
      </w:pPr>
      <w:r w:rsidRPr="00922900">
        <w:t>Abstract</w:t>
      </w:r>
    </w:p>
    <w:p w14:paraId="5CF72A1D" w14:textId="7BC5E8F6" w:rsidR="00A9636A" w:rsidRPr="006709BD" w:rsidRDefault="00AF6D84" w:rsidP="00143570">
      <w:pPr>
        <w:pStyle w:val="Abstract"/>
        <w:spacing w:before="60"/>
        <w:ind w:firstLine="0"/>
        <w:rPr>
          <w:rFonts w:ascii="Times New Roman" w:hAnsi="Times New Roman" w:cs="Times New Roman"/>
          <w:color w:val="000000" w:themeColor="text1"/>
        </w:rPr>
      </w:pPr>
      <w:r w:rsidRPr="006709BD">
        <w:rPr>
          <w:rFonts w:ascii="Times New Roman" w:hAnsi="Times New Roman" w:cs="Times New Roman"/>
          <w:color w:val="000000" w:themeColor="text1"/>
        </w:rPr>
        <w:t xml:space="preserve">With the development of smart grid, transmission line UAV intelligent inspection technology has been widely used. Pin defect detection is a common task in the intelligent inspection process, but due to the small size of the pin bolts in the inspection image, it is difficult for the existing detection algorithms to accurately recognize the pin defects in the complex background. In this paper, an </w:t>
      </w:r>
      <w:bookmarkStart w:id="5" w:name="_Hlk190718733"/>
      <w:r w:rsidRPr="006709BD">
        <w:rPr>
          <w:rFonts w:ascii="Times New Roman" w:hAnsi="Times New Roman" w:cs="Times New Roman"/>
          <w:color w:val="000000" w:themeColor="text1"/>
        </w:rPr>
        <w:t xml:space="preserve">Adaptive </w:t>
      </w:r>
      <w:r w:rsidR="005F384E" w:rsidRPr="006709BD">
        <w:rPr>
          <w:rFonts w:ascii="Times New Roman" w:hAnsi="Times New Roman" w:cs="Times New Roman"/>
          <w:color w:val="000000" w:themeColor="text1"/>
        </w:rPr>
        <w:t xml:space="preserve">Focusing </w:t>
      </w:r>
      <w:r w:rsidRPr="006709BD">
        <w:rPr>
          <w:rFonts w:ascii="Times New Roman" w:hAnsi="Times New Roman" w:cs="Times New Roman"/>
          <w:color w:val="000000" w:themeColor="text1"/>
        </w:rPr>
        <w:t>Multi-</w:t>
      </w:r>
      <w:proofErr w:type="gramStart"/>
      <w:r w:rsidRPr="006709BD">
        <w:rPr>
          <w:rFonts w:ascii="Times New Roman" w:hAnsi="Times New Roman" w:cs="Times New Roman"/>
          <w:color w:val="000000" w:themeColor="text1"/>
        </w:rPr>
        <w:t>scale</w:t>
      </w:r>
      <w:proofErr w:type="gramEnd"/>
      <w:r w:rsidRPr="006709BD">
        <w:rPr>
          <w:rFonts w:ascii="Times New Roman" w:hAnsi="Times New Roman" w:cs="Times New Roman"/>
          <w:color w:val="000000" w:themeColor="text1"/>
        </w:rPr>
        <w:t xml:space="preserve"> </w:t>
      </w:r>
      <w:r w:rsidR="005F384E" w:rsidRPr="006709BD">
        <w:rPr>
          <w:rFonts w:ascii="Times New Roman" w:hAnsi="Times New Roman" w:cs="Times New Roman"/>
          <w:color w:val="000000" w:themeColor="text1"/>
        </w:rPr>
        <w:t>Feature</w:t>
      </w:r>
      <w:r w:rsidRPr="006709BD">
        <w:rPr>
          <w:rFonts w:ascii="Times New Roman" w:hAnsi="Times New Roman" w:cs="Times New Roman"/>
          <w:color w:val="000000" w:themeColor="text1"/>
        </w:rPr>
        <w:t xml:space="preserve"> Network (</w:t>
      </w:r>
      <w:proofErr w:type="spellStart"/>
      <w:r w:rsidRPr="006709BD">
        <w:rPr>
          <w:rFonts w:ascii="Times New Roman" w:hAnsi="Times New Roman" w:cs="Times New Roman"/>
          <w:color w:val="000000" w:themeColor="text1"/>
        </w:rPr>
        <w:t>A</w:t>
      </w:r>
      <w:r w:rsidR="005F384E" w:rsidRPr="006709BD">
        <w:rPr>
          <w:rFonts w:ascii="Times New Roman" w:hAnsi="Times New Roman" w:cs="Times New Roman"/>
          <w:color w:val="000000" w:themeColor="text1"/>
        </w:rPr>
        <w:t>F</w:t>
      </w:r>
      <w:r w:rsidRPr="006709BD">
        <w:rPr>
          <w:rFonts w:ascii="Times New Roman" w:hAnsi="Times New Roman" w:cs="Times New Roman"/>
          <w:color w:val="000000" w:themeColor="text1"/>
        </w:rPr>
        <w:t>MFNet</w:t>
      </w:r>
      <w:proofErr w:type="spellEnd"/>
      <w:r w:rsidRPr="006709BD">
        <w:rPr>
          <w:rFonts w:ascii="Times New Roman" w:hAnsi="Times New Roman" w:cs="Times New Roman"/>
          <w:color w:val="000000" w:themeColor="text1"/>
        </w:rPr>
        <w:t>) is proposed</w:t>
      </w:r>
      <w:bookmarkEnd w:id="5"/>
      <w:r w:rsidRPr="006709BD">
        <w:rPr>
          <w:rFonts w:ascii="Times New Roman" w:hAnsi="Times New Roman" w:cs="Times New Roman"/>
          <w:color w:val="000000" w:themeColor="text1"/>
        </w:rPr>
        <w:t xml:space="preserve">. First, the Path-Interleaved Deformation Convolution (PIDC) is proposed to further enhance the feature extraction ability for the irregular pose of pin bolt. </w:t>
      </w:r>
      <w:r w:rsidR="0058333B" w:rsidRPr="006709BD">
        <w:rPr>
          <w:rFonts w:ascii="Times New Roman" w:hAnsi="Times New Roman" w:cs="Times New Roman"/>
          <w:color w:val="000000" w:themeColor="text1"/>
        </w:rPr>
        <w:t>Second, the Small Target Enhanced Pyramid (STEP) is constructed. It realizes the effective fusion of multi-scale features of small targets through the differentiated processing between different layers and the global perception capability granted by CSP</w:t>
      </w:r>
      <w:r w:rsidR="0058333B" w:rsidRPr="006709BD">
        <w:rPr>
          <w:rStyle w:val="20"/>
          <w:rFonts w:eastAsiaTheme="minorEastAsia"/>
          <w:color w:val="000000" w:themeColor="text1"/>
          <w:szCs w:val="18"/>
          <w:lang w:eastAsia="zh-CN"/>
        </w:rPr>
        <w:t>_</w:t>
      </w:r>
      <w:r w:rsidR="0058333B" w:rsidRPr="006709BD">
        <w:rPr>
          <w:color w:val="000000" w:themeColor="text1"/>
        </w:rPr>
        <w:t>OmniKernel</w:t>
      </w:r>
      <w:r w:rsidR="0058333B" w:rsidRPr="006709BD">
        <w:rPr>
          <w:rFonts w:ascii="Times New Roman" w:hAnsi="Times New Roman" w:cs="Times New Roman"/>
          <w:color w:val="000000" w:themeColor="text1"/>
        </w:rPr>
        <w:t>.</w:t>
      </w:r>
      <w:r w:rsidRPr="006709BD">
        <w:rPr>
          <w:rFonts w:ascii="Times New Roman" w:hAnsi="Times New Roman" w:cs="Times New Roman"/>
          <w:color w:val="000000" w:themeColor="text1"/>
        </w:rPr>
        <w:t xml:space="preserve"> Finally, the improved Wise-MPDIoU loss function is utilized to improve the convergence speed and regression accuracy of the model. </w:t>
      </w:r>
      <w:proofErr w:type="spellStart"/>
      <w:r w:rsidR="005F384E" w:rsidRPr="006709BD">
        <w:rPr>
          <w:rFonts w:ascii="Times New Roman" w:hAnsi="Times New Roman" w:cs="Times New Roman"/>
          <w:color w:val="000000" w:themeColor="text1"/>
        </w:rPr>
        <w:t>AFMFNet</w:t>
      </w:r>
      <w:proofErr w:type="spellEnd"/>
      <w:r w:rsidRPr="006709BD">
        <w:rPr>
          <w:rFonts w:ascii="Times New Roman" w:hAnsi="Times New Roman" w:cs="Times New Roman"/>
          <w:color w:val="000000" w:themeColor="text1"/>
        </w:rPr>
        <w:t xml:space="preserve"> enhances detection accuracy for normal and defective pins by 7.5% and 13.4% respectively compared to the baseline model, achieving a reasoning speed of 141.2 f/s on PC, meeting real-time detection needs. Its robustness is verified in complex scenarios, offering a new intelligent approach for transmission line inspection.</w:t>
      </w:r>
    </w:p>
    <w:p w14:paraId="11178C48" w14:textId="77777777" w:rsidR="00A9636A" w:rsidRPr="006709BD" w:rsidRDefault="00A9636A">
      <w:pPr>
        <w:spacing w:line="240" w:lineRule="exact"/>
        <w:jc w:val="both"/>
        <w:rPr>
          <w:color w:val="000000" w:themeColor="text1"/>
        </w:rPr>
        <w:sectPr w:rsidR="00A9636A" w:rsidRPr="006709BD">
          <w:type w:val="continuous"/>
          <w:pgSz w:w="11910" w:h="15650"/>
          <w:pgMar w:top="480" w:right="780" w:bottom="280" w:left="800" w:header="720" w:footer="720" w:gutter="0"/>
          <w:cols w:num="2" w:space="720" w:equalWidth="0">
            <w:col w:w="2917" w:space="272"/>
            <w:col w:w="7141"/>
          </w:cols>
        </w:sectPr>
      </w:pPr>
    </w:p>
    <w:p w14:paraId="02B94FC9" w14:textId="2C62A47D" w:rsidR="002C6A92" w:rsidRPr="006709BD" w:rsidRDefault="002C6A92" w:rsidP="00255FA8">
      <w:pPr>
        <w:pStyle w:val="1"/>
        <w:numPr>
          <w:ilvl w:val="0"/>
          <w:numId w:val="4"/>
        </w:numPr>
        <w:tabs>
          <w:tab w:val="left" w:pos="720"/>
          <w:tab w:val="left" w:pos="721"/>
        </w:tabs>
        <w:spacing w:before="99" w:after="440"/>
        <w:ind w:left="609" w:hanging="609"/>
        <w:rPr>
          <w:color w:val="000000" w:themeColor="text1"/>
        </w:rPr>
      </w:pPr>
      <w:r w:rsidRPr="006709BD">
        <w:rPr>
          <w:color w:val="000000" w:themeColor="text1"/>
        </w:rPr>
        <w:t>INTRODUCTION</w:t>
      </w:r>
    </w:p>
    <w:p w14:paraId="6DA11E2E" w14:textId="72FD3265" w:rsidR="00395A67" w:rsidRPr="006709BD" w:rsidRDefault="00395A67" w:rsidP="00395A67">
      <w:pPr>
        <w:pStyle w:val="Para"/>
        <w:rPr>
          <w:color w:val="000000" w:themeColor="text1"/>
        </w:rPr>
      </w:pPr>
      <w:r w:rsidRPr="006709BD">
        <w:rPr>
          <w:color w:val="000000" w:themeColor="text1"/>
        </w:rPr>
        <w:t>A</w:t>
      </w:r>
      <w:r w:rsidRPr="006709BD">
        <w:rPr>
          <w:rFonts w:hint="eastAsia"/>
          <w:color w:val="000000" w:themeColor="text1"/>
        </w:rPr>
        <w:t>s</w:t>
      </w:r>
      <w:r w:rsidRPr="006709BD">
        <w:rPr>
          <w:color w:val="000000" w:themeColor="text1"/>
        </w:rPr>
        <w:t xml:space="preserve"> a key fastening element of transmission lines, pin bolts are used to connect various components securely. However, most pin bolts are exposed for a long time and prone to missing pins, leading to power system failure. It is necessary to carry out regular inspection and maintenance of transmission lines to ensure the safe and stable operation of the power grid. With the development of UAV technology, intelligent inspection has gradually become the mainstream way of transmission line </w:t>
      </w:r>
      <w:proofErr w:type="gramStart"/>
      <w:r w:rsidRPr="006709BD">
        <w:rPr>
          <w:color w:val="000000" w:themeColor="text1"/>
        </w:rPr>
        <w:t>inspection</w:t>
      </w:r>
      <w:r w:rsidR="005D7ED7">
        <w:rPr>
          <w:color w:val="000000" w:themeColor="text1"/>
        </w:rPr>
        <w:t>[</w:t>
      </w:r>
      <w:proofErr w:type="gramEnd"/>
      <w:r w:rsidR="005D7ED7">
        <w:rPr>
          <w:color w:val="000000" w:themeColor="text1"/>
        </w:rPr>
        <w:fldChar w:fldCharType="begin"/>
      </w:r>
      <w:r w:rsidR="005D7ED7">
        <w:rPr>
          <w:color w:val="000000" w:themeColor="text1"/>
        </w:rPr>
        <w:instrText xml:space="preserve"> REF _Ref192248685 \r \h </w:instrText>
      </w:r>
      <w:r w:rsidR="005D7ED7">
        <w:rPr>
          <w:color w:val="000000" w:themeColor="text1"/>
        </w:rPr>
      </w:r>
      <w:r w:rsidR="005D7ED7">
        <w:rPr>
          <w:color w:val="000000" w:themeColor="text1"/>
        </w:rPr>
        <w:fldChar w:fldCharType="separate"/>
      </w:r>
      <w:r w:rsidR="00250721">
        <w:rPr>
          <w:color w:val="000000" w:themeColor="text1"/>
        </w:rPr>
        <w:t>1</w:t>
      </w:r>
      <w:r w:rsidR="005D7ED7">
        <w:rPr>
          <w:color w:val="000000" w:themeColor="text1"/>
        </w:rPr>
        <w:fldChar w:fldCharType="end"/>
      </w:r>
      <w:r w:rsidR="005D7ED7">
        <w:rPr>
          <w:color w:val="000000" w:themeColor="text1"/>
        </w:rPr>
        <w:t>]</w:t>
      </w:r>
      <w:r w:rsidRPr="006709BD">
        <w:rPr>
          <w:color w:val="000000" w:themeColor="text1"/>
        </w:rPr>
        <w:t xml:space="preserve">, </w:t>
      </w:r>
      <w:r w:rsidR="000A74AA" w:rsidRPr="006709BD">
        <w:rPr>
          <w:rFonts w:hint="eastAsia"/>
          <w:color w:val="000000" w:themeColor="text1"/>
        </w:rPr>
        <w:t>[</w:t>
      </w:r>
      <w:r w:rsidR="000A74AA" w:rsidRPr="006709BD">
        <w:rPr>
          <w:color w:val="000000" w:themeColor="text1"/>
        </w:rPr>
        <w:fldChar w:fldCharType="begin"/>
      </w:r>
      <w:r w:rsidR="000A74AA" w:rsidRPr="006709BD">
        <w:rPr>
          <w:color w:val="000000" w:themeColor="text1"/>
        </w:rPr>
        <w:instrText xml:space="preserve"> </w:instrText>
      </w:r>
      <w:r w:rsidR="000A74AA" w:rsidRPr="006709BD">
        <w:rPr>
          <w:rFonts w:hint="eastAsia"/>
          <w:color w:val="000000" w:themeColor="text1"/>
        </w:rPr>
        <w:instrText>REF _Ref185721358 \r \h</w:instrText>
      </w:r>
      <w:r w:rsidR="000A74AA" w:rsidRPr="006709BD">
        <w:rPr>
          <w:color w:val="000000" w:themeColor="text1"/>
        </w:rPr>
        <w:instrText xml:space="preserve"> </w:instrText>
      </w:r>
      <w:r w:rsidR="007243A2" w:rsidRPr="006709BD">
        <w:rPr>
          <w:color w:val="000000" w:themeColor="text1"/>
        </w:rPr>
        <w:instrText xml:space="preserve"> \* MERGEFORMAT </w:instrText>
      </w:r>
      <w:r w:rsidR="000A74AA" w:rsidRPr="006709BD">
        <w:rPr>
          <w:color w:val="000000" w:themeColor="text1"/>
        </w:rPr>
      </w:r>
      <w:r w:rsidR="000A74AA" w:rsidRPr="006709BD">
        <w:rPr>
          <w:color w:val="000000" w:themeColor="text1"/>
        </w:rPr>
        <w:fldChar w:fldCharType="separate"/>
      </w:r>
      <w:r w:rsidR="00250721">
        <w:rPr>
          <w:color w:val="000000" w:themeColor="text1"/>
        </w:rPr>
        <w:t>2</w:t>
      </w:r>
      <w:r w:rsidR="000A74AA" w:rsidRPr="006709BD">
        <w:rPr>
          <w:color w:val="000000" w:themeColor="text1"/>
        </w:rPr>
        <w:fldChar w:fldCharType="end"/>
      </w:r>
      <w:r w:rsidR="000A74AA" w:rsidRPr="006709BD">
        <w:rPr>
          <w:rFonts w:hint="eastAsia"/>
          <w:color w:val="000000" w:themeColor="text1"/>
        </w:rPr>
        <w:t>]</w:t>
      </w:r>
      <w:r w:rsidRPr="006709BD">
        <w:rPr>
          <w:color w:val="000000" w:themeColor="text1"/>
        </w:rPr>
        <w:t xml:space="preserve"> because of its high security and low cost, and efficient and accurate detection and analysis of these images has become the key to intelligent inspection.</w:t>
      </w:r>
    </w:p>
    <w:p w14:paraId="7EE1692A" w14:textId="243E34FB" w:rsidR="00395A67" w:rsidRPr="006709BD" w:rsidRDefault="00395A67" w:rsidP="00395A67">
      <w:pPr>
        <w:pStyle w:val="Para"/>
        <w:rPr>
          <w:color w:val="000000" w:themeColor="text1"/>
        </w:rPr>
      </w:pPr>
      <w:r w:rsidRPr="006709BD">
        <w:rPr>
          <w:color w:val="000000" w:themeColor="text1"/>
        </w:rPr>
        <w:t>Currently, defect detection methods applied to inspection images can be broadly categorized into two types: digital image processing and deep learning. Before the rise of deep learning, the defect detection of key components of transmission lines was mainly been realized by traditional image processing methods, using wavelet transform, image segmentation, and other techniques for identification and localization. However, there are many limitations in practice, poor recognition of small targets in complex scenes, and the detection speed can’t meet real-time [</w:t>
      </w:r>
      <w:r w:rsidR="000A74AA" w:rsidRPr="006709BD">
        <w:rPr>
          <w:color w:val="000000" w:themeColor="text1"/>
        </w:rPr>
        <w:fldChar w:fldCharType="begin"/>
      </w:r>
      <w:r w:rsidR="000A74AA" w:rsidRPr="006709BD">
        <w:rPr>
          <w:color w:val="000000" w:themeColor="text1"/>
        </w:rPr>
        <w:instrText xml:space="preserve"> REF _Ref185721372 \r \h </w:instrText>
      </w:r>
      <w:r w:rsidR="007243A2" w:rsidRPr="006709BD">
        <w:rPr>
          <w:color w:val="000000" w:themeColor="text1"/>
        </w:rPr>
        <w:instrText xml:space="preserve"> \* MERGEFORMAT </w:instrText>
      </w:r>
      <w:r w:rsidR="000A74AA" w:rsidRPr="006709BD">
        <w:rPr>
          <w:color w:val="000000" w:themeColor="text1"/>
        </w:rPr>
      </w:r>
      <w:r w:rsidR="000A74AA" w:rsidRPr="006709BD">
        <w:rPr>
          <w:color w:val="000000" w:themeColor="text1"/>
        </w:rPr>
        <w:fldChar w:fldCharType="separate"/>
      </w:r>
      <w:r w:rsidR="00250721">
        <w:rPr>
          <w:color w:val="000000" w:themeColor="text1"/>
        </w:rPr>
        <w:t>3</w:t>
      </w:r>
      <w:r w:rsidR="000A74AA" w:rsidRPr="006709BD">
        <w:rPr>
          <w:color w:val="000000" w:themeColor="text1"/>
        </w:rPr>
        <w:fldChar w:fldCharType="end"/>
      </w:r>
      <w:r w:rsidRPr="006709BD">
        <w:rPr>
          <w:color w:val="000000" w:themeColor="text1"/>
        </w:rPr>
        <w:t>].</w:t>
      </w:r>
    </w:p>
    <w:p w14:paraId="11BCE963" w14:textId="2398F146" w:rsidR="00395A67" w:rsidRPr="006709BD" w:rsidRDefault="00395A67" w:rsidP="00395A67">
      <w:pPr>
        <w:pStyle w:val="Para"/>
        <w:rPr>
          <w:color w:val="000000" w:themeColor="text1"/>
        </w:rPr>
      </w:pPr>
      <w:r w:rsidRPr="006709BD">
        <w:rPr>
          <w:color w:val="000000" w:themeColor="text1"/>
        </w:rPr>
        <w:t>In recent years, with the development of deep learning in the field of target detection, its technical frameworks can be broadly categorized into two groups: one is the two-stage detection algorithms based on region suggestion, such as Fast R-CNN [</w:t>
      </w:r>
      <w:r w:rsidR="000A74AA" w:rsidRPr="006709BD">
        <w:rPr>
          <w:color w:val="000000" w:themeColor="text1"/>
        </w:rPr>
        <w:fldChar w:fldCharType="begin"/>
      </w:r>
      <w:r w:rsidR="000A74AA" w:rsidRPr="006709BD">
        <w:rPr>
          <w:color w:val="000000" w:themeColor="text1"/>
        </w:rPr>
        <w:instrText xml:space="preserve"> REF _Ref185721387 \r \h </w:instrText>
      </w:r>
      <w:r w:rsidR="007243A2" w:rsidRPr="006709BD">
        <w:rPr>
          <w:color w:val="000000" w:themeColor="text1"/>
        </w:rPr>
        <w:instrText xml:space="preserve"> \* MERGEFORMAT </w:instrText>
      </w:r>
      <w:r w:rsidR="000A74AA" w:rsidRPr="006709BD">
        <w:rPr>
          <w:color w:val="000000" w:themeColor="text1"/>
        </w:rPr>
      </w:r>
      <w:r w:rsidR="000A74AA" w:rsidRPr="006709BD">
        <w:rPr>
          <w:color w:val="000000" w:themeColor="text1"/>
        </w:rPr>
        <w:fldChar w:fldCharType="separate"/>
      </w:r>
      <w:r w:rsidR="00250721">
        <w:rPr>
          <w:color w:val="000000" w:themeColor="text1"/>
        </w:rPr>
        <w:t>4</w:t>
      </w:r>
      <w:r w:rsidR="000A74AA" w:rsidRPr="006709BD">
        <w:rPr>
          <w:color w:val="000000" w:themeColor="text1"/>
        </w:rPr>
        <w:fldChar w:fldCharType="end"/>
      </w:r>
      <w:r w:rsidRPr="006709BD">
        <w:rPr>
          <w:color w:val="000000" w:themeColor="text1"/>
        </w:rPr>
        <w:t>]</w:t>
      </w:r>
      <w:r w:rsidR="00B061D0" w:rsidRPr="006709BD">
        <w:rPr>
          <w:rFonts w:hint="eastAsia"/>
          <w:color w:val="000000" w:themeColor="text1"/>
        </w:rPr>
        <w:t>,</w:t>
      </w:r>
      <w:r w:rsidR="00B061D0" w:rsidRPr="006709BD">
        <w:rPr>
          <w:color w:val="000000" w:themeColor="text1"/>
        </w:rPr>
        <w:t>[5]</w:t>
      </w:r>
      <w:r w:rsidRPr="006709BD">
        <w:rPr>
          <w:color w:val="000000" w:themeColor="text1"/>
        </w:rPr>
        <w:t>, Mask-RCNN [</w:t>
      </w:r>
      <w:r w:rsidR="00B061D0" w:rsidRPr="006709BD">
        <w:rPr>
          <w:color w:val="000000" w:themeColor="text1"/>
        </w:rPr>
        <w:t>6</w:t>
      </w:r>
      <w:r w:rsidRPr="006709BD">
        <w:rPr>
          <w:color w:val="000000" w:themeColor="text1"/>
        </w:rPr>
        <w:t>], and so on. And the other is the regression-based one-stage detection algorithms, such as SSD [</w:t>
      </w:r>
      <w:r w:rsidR="00B061D0" w:rsidRPr="006709BD">
        <w:rPr>
          <w:color w:val="000000" w:themeColor="text1"/>
        </w:rPr>
        <w:t>7</w:t>
      </w:r>
      <w:r w:rsidRPr="006709BD">
        <w:rPr>
          <w:color w:val="000000" w:themeColor="text1"/>
        </w:rPr>
        <w:t>], YOLO [</w:t>
      </w:r>
      <w:r w:rsidR="00B061D0" w:rsidRPr="006709BD">
        <w:rPr>
          <w:color w:val="000000" w:themeColor="text1"/>
        </w:rPr>
        <w:t>8</w:t>
      </w:r>
      <w:r w:rsidRPr="006709BD">
        <w:rPr>
          <w:color w:val="000000" w:themeColor="text1"/>
        </w:rPr>
        <w:t>], etc. As these techniques continue to mature, researchers have begun to apply them to solve the field of transmission line defect detection [</w:t>
      </w:r>
      <w:r w:rsidR="00B061D0" w:rsidRPr="006709BD">
        <w:rPr>
          <w:color w:val="000000" w:themeColor="text1"/>
        </w:rPr>
        <w:t>9</w:t>
      </w:r>
      <w:r w:rsidRPr="006709BD">
        <w:rPr>
          <w:color w:val="000000" w:themeColor="text1"/>
        </w:rPr>
        <w:t>], [</w:t>
      </w:r>
      <w:r w:rsidR="00B061D0" w:rsidRPr="006709BD">
        <w:rPr>
          <w:color w:val="000000" w:themeColor="text1"/>
        </w:rPr>
        <w:t>10</w:t>
      </w:r>
      <w:r w:rsidRPr="006709BD">
        <w:rPr>
          <w:color w:val="000000" w:themeColor="text1"/>
        </w:rPr>
        <w:t>], [</w:t>
      </w:r>
      <w:r w:rsidR="00B061D0" w:rsidRPr="006709BD">
        <w:rPr>
          <w:color w:val="000000" w:themeColor="text1"/>
        </w:rPr>
        <w:t>11</w:t>
      </w:r>
      <w:r w:rsidRPr="006709BD">
        <w:rPr>
          <w:color w:val="000000" w:themeColor="text1"/>
        </w:rPr>
        <w:t>].</w:t>
      </w:r>
    </w:p>
    <w:p w14:paraId="65113C4F" w14:textId="22FB94F1" w:rsidR="00C14D33" w:rsidRPr="006709BD" w:rsidRDefault="00C14D33" w:rsidP="005650C3">
      <w:pPr>
        <w:pStyle w:val="Para"/>
        <w:rPr>
          <w:color w:val="000000" w:themeColor="text1"/>
        </w:rPr>
      </w:pPr>
      <w:r w:rsidRPr="006709BD">
        <w:rPr>
          <w:color w:val="000000" w:themeColor="text1"/>
        </w:rPr>
        <w:t xml:space="preserve">Tao </w:t>
      </w:r>
      <w:r w:rsidRPr="006709BD">
        <w:rPr>
          <w:rFonts w:hint="eastAsia"/>
          <w:color w:val="000000" w:themeColor="text1"/>
        </w:rPr>
        <w:t>[</w:t>
      </w:r>
      <w:r w:rsidRPr="006709BD">
        <w:rPr>
          <w:color w:val="000000" w:themeColor="text1"/>
        </w:rPr>
        <w:t>12] et al. proposed an insulator localization and defect detection technique based on cascaded CNN. And data enhancement was utilized to alleviate the problem of insufficient defect samples and obtain high accuracy detection results. However, the generalization ability of their method in complex scenarios still needs to be verified. Gou [13]et al, on the other hand, proposed an improved Mask-RCNN model. It enhances the recognition rate and segmentation accuracy of the algorithm for insulator defects in complex environments by introducing a convolutional attention module, using global intersection-parallel ratio and Tversky loss calculation. However, the model size and detection speed are yet to be optimized. However, compared with larger detection targets such as insulator defects, pin bolts are more difficult to detect due to their smaller size. Moreover, changes in the aerial photography angle and installation position will directly cause the pin bolt defects to show a variety of deformations. The complexity of the shooting environment and scene further aggravates the difficulty of pin bolt defect detection.</w:t>
      </w:r>
    </w:p>
    <w:p w14:paraId="1CCF4D9D" w14:textId="0E4FD3F8" w:rsidR="005650C3" w:rsidRPr="006709BD" w:rsidRDefault="00395A67" w:rsidP="00395A67">
      <w:pPr>
        <w:pStyle w:val="Para"/>
        <w:rPr>
          <w:color w:val="000000" w:themeColor="text1"/>
        </w:rPr>
      </w:pPr>
      <w:r w:rsidRPr="006709BD">
        <w:rPr>
          <w:color w:val="000000" w:themeColor="text1"/>
        </w:rPr>
        <w:t xml:space="preserve">To solve the problem of accurate recognition of small targets such as pin defects, </w:t>
      </w:r>
      <w:r w:rsidR="005650C3" w:rsidRPr="006709BD">
        <w:rPr>
          <w:color w:val="000000" w:themeColor="text1"/>
        </w:rPr>
        <w:t xml:space="preserve">Li [14] et al targeted the design of </w:t>
      </w:r>
      <w:proofErr w:type="spellStart"/>
      <w:r w:rsidR="005650C3" w:rsidRPr="006709BD">
        <w:rPr>
          <w:color w:val="000000" w:themeColor="text1"/>
        </w:rPr>
        <w:t>PinFPN</w:t>
      </w:r>
      <w:proofErr w:type="spellEnd"/>
      <w:r w:rsidR="005650C3" w:rsidRPr="006709BD">
        <w:rPr>
          <w:color w:val="000000" w:themeColor="text1"/>
        </w:rPr>
        <w:t xml:space="preserve"> feature fusion structure for small targets on top of Fast R-CNN model, which makes the recognition accuracy of pin defects improved, but the overall parameter amount of the model is too large. </w:t>
      </w:r>
      <w:r w:rsidR="00A32223" w:rsidRPr="006709BD">
        <w:rPr>
          <w:color w:val="000000" w:themeColor="text1"/>
        </w:rPr>
        <w:t>Zhao [15] et al. proposed an Automatic Visual Shape Clustering Method.</w:t>
      </w:r>
      <w:r w:rsidR="005650C3" w:rsidRPr="006709BD">
        <w:rPr>
          <w:color w:val="000000" w:themeColor="text1"/>
        </w:rPr>
        <w:t xml:space="preserve"> This method focuses on the extraction of small target pin features to improve the detection accuracy. However, it ignores the effect of multiple complex environments on the model.</w:t>
      </w:r>
      <w:r w:rsidR="00A32223" w:rsidRPr="006709BD">
        <w:rPr>
          <w:color w:val="000000" w:themeColor="text1"/>
        </w:rPr>
        <w:t xml:space="preserve"> Xiao [16] et al. proposed a cascaded CNN detection method. The method takes into account the small target of pin defects and the complexity of the background problem, but lacks the sacrifice of detection speed to improve the accuracy of identification. Luo [17] et al. proposed a UBDDM model based on ResNet-50, which improves the network's ability to extract features of </w:t>
      </w:r>
      <w:r w:rsidR="00A32223" w:rsidRPr="006709BD">
        <w:rPr>
          <w:color w:val="000000" w:themeColor="text1"/>
        </w:rPr>
        <w:lastRenderedPageBreak/>
        <w:t>small targets of pins by introducing a hybrid attention mechanism and multi-scale feature fusion. However, the two-stage algorithm is difficult to meet the demand of real-time detection.</w:t>
      </w:r>
    </w:p>
    <w:p w14:paraId="7E5A644B" w14:textId="563CE8D6" w:rsidR="00395A67" w:rsidRPr="006709BD" w:rsidRDefault="00A32223" w:rsidP="00395A67">
      <w:pPr>
        <w:pStyle w:val="Para"/>
        <w:rPr>
          <w:color w:val="000000" w:themeColor="text1"/>
        </w:rPr>
      </w:pPr>
      <w:r w:rsidRPr="006709BD">
        <w:rPr>
          <w:color w:val="000000" w:themeColor="text1"/>
        </w:rPr>
        <w:t xml:space="preserve">Aiming at the above problems and combining the features of aerial pin-bolt images and the lightweight advantage of the YOLO series of algorithms, </w:t>
      </w:r>
      <w:proofErr w:type="spellStart"/>
      <w:r w:rsidRPr="006709BD">
        <w:rPr>
          <w:color w:val="000000" w:themeColor="text1"/>
        </w:rPr>
        <w:t>AFMFNet</w:t>
      </w:r>
      <w:proofErr w:type="spellEnd"/>
      <w:r w:rsidRPr="006709BD">
        <w:rPr>
          <w:color w:val="000000" w:themeColor="text1"/>
        </w:rPr>
        <w:t xml:space="preserve"> is proposed.</w:t>
      </w:r>
      <w:r w:rsidR="00395A67" w:rsidRPr="006709BD">
        <w:rPr>
          <w:color w:val="000000" w:themeColor="text1"/>
        </w:rPr>
        <w:t xml:space="preserve"> </w:t>
      </w:r>
      <w:r w:rsidR="006A1B6C" w:rsidRPr="006709BD">
        <w:rPr>
          <w:color w:val="000000" w:themeColor="text1"/>
        </w:rPr>
        <w:t>The main contributions of this paper are as follows</w:t>
      </w:r>
      <w:r w:rsidR="00395A67" w:rsidRPr="006709BD">
        <w:rPr>
          <w:color w:val="000000" w:themeColor="text1"/>
        </w:rPr>
        <w:t>:</w:t>
      </w:r>
      <w:r w:rsidRPr="006709BD">
        <w:rPr>
          <w:color w:val="000000" w:themeColor="text1"/>
        </w:rPr>
        <w:t xml:space="preserve"> </w:t>
      </w:r>
    </w:p>
    <w:p w14:paraId="6CC69ABD" w14:textId="2F371957" w:rsidR="00395A67" w:rsidRPr="006709BD" w:rsidRDefault="00D7620A" w:rsidP="00395A67">
      <w:pPr>
        <w:pStyle w:val="Para"/>
        <w:rPr>
          <w:color w:val="000000" w:themeColor="text1"/>
        </w:rPr>
      </w:pPr>
      <w:r w:rsidRPr="006709BD">
        <w:rPr>
          <w:color w:val="000000" w:themeColor="text1"/>
        </w:rPr>
        <w:t>(1) In the feature extraction stage, Path-Interlaced Deformable Convolution (PIDC) is proposed. It is obtained by reconstructing DCNv2 through the Path-Interlaced Coordinate Attention (PICA) mechanism. And a new feature extraction module C2f_PIDC is constructed by utilizing PIDC to more flexibly and adaptively extract features of irregular targets.</w:t>
      </w:r>
    </w:p>
    <w:p w14:paraId="1A2B2A7E" w14:textId="4FF6C259" w:rsidR="00395A67" w:rsidRPr="006709BD" w:rsidRDefault="00395A67" w:rsidP="00395A67">
      <w:pPr>
        <w:pStyle w:val="Para"/>
        <w:rPr>
          <w:color w:val="000000" w:themeColor="text1"/>
        </w:rPr>
      </w:pPr>
      <w:r w:rsidRPr="006709BD">
        <w:rPr>
          <w:color w:val="000000" w:themeColor="text1"/>
        </w:rPr>
        <w:t xml:space="preserve">(2) In the feature fusion stage, a Small </w:t>
      </w:r>
      <w:r w:rsidR="00D81057" w:rsidRPr="006709BD">
        <w:rPr>
          <w:color w:val="000000" w:themeColor="text1"/>
        </w:rPr>
        <w:t>Target</w:t>
      </w:r>
      <w:r w:rsidRPr="006709BD">
        <w:rPr>
          <w:color w:val="000000" w:themeColor="text1"/>
        </w:rPr>
        <w:t xml:space="preserve"> Enhance Pyramid is proposed for small </w:t>
      </w:r>
      <w:r w:rsidR="00D81057" w:rsidRPr="006709BD">
        <w:rPr>
          <w:color w:val="000000" w:themeColor="text1"/>
        </w:rPr>
        <w:t>target</w:t>
      </w:r>
      <w:r w:rsidRPr="006709BD">
        <w:rPr>
          <w:color w:val="000000" w:themeColor="text1"/>
        </w:rPr>
        <w:t xml:space="preserve"> detection tasks. It subverts the traditional way of adding a P2 detection layer and fuses multi-scale feature information from global to local across stages by </w:t>
      </w:r>
      <w:r w:rsidR="0058333B" w:rsidRPr="006709BD">
        <w:rPr>
          <w:color w:val="000000" w:themeColor="text1"/>
        </w:rPr>
        <w:t>CSP_ OmniKernel.</w:t>
      </w:r>
    </w:p>
    <w:p w14:paraId="0A0D6C3D" w14:textId="0509D18F" w:rsidR="00395A67" w:rsidRPr="006709BD" w:rsidRDefault="00395A67" w:rsidP="00395A67">
      <w:pPr>
        <w:pStyle w:val="Para"/>
        <w:rPr>
          <w:color w:val="000000" w:themeColor="text1"/>
        </w:rPr>
      </w:pPr>
      <w:r w:rsidRPr="006709BD">
        <w:rPr>
          <w:color w:val="000000" w:themeColor="text1"/>
        </w:rPr>
        <w:t>(3) To improve the convergence speed and regression accuracy of the model, the Wise-MPDIoU loss function is used instead of the CIoU loss function of the original model.</w:t>
      </w:r>
    </w:p>
    <w:p w14:paraId="0589AD6C" w14:textId="136508D3" w:rsidR="00711BE2" w:rsidRPr="006709BD" w:rsidRDefault="00711BE2" w:rsidP="00711BE2">
      <w:pPr>
        <w:pStyle w:val="1"/>
        <w:numPr>
          <w:ilvl w:val="0"/>
          <w:numId w:val="4"/>
        </w:numPr>
        <w:tabs>
          <w:tab w:val="left" w:pos="720"/>
          <w:tab w:val="left" w:pos="721"/>
        </w:tabs>
        <w:spacing w:before="99" w:after="440"/>
        <w:ind w:left="609" w:hanging="609"/>
        <w:rPr>
          <w:color w:val="000000" w:themeColor="text1"/>
        </w:rPr>
      </w:pPr>
      <w:r w:rsidRPr="006709BD">
        <w:rPr>
          <w:color w:val="000000" w:themeColor="text1"/>
        </w:rPr>
        <w:t>RELATED WORK</w:t>
      </w:r>
    </w:p>
    <w:p w14:paraId="4F262DB4" w14:textId="7CBD4EEC" w:rsidR="00395A67" w:rsidRPr="006709BD" w:rsidRDefault="00395A67" w:rsidP="00395A67">
      <w:pPr>
        <w:pStyle w:val="Para"/>
        <w:rPr>
          <w:color w:val="000000" w:themeColor="text1"/>
        </w:rPr>
      </w:pPr>
      <w:r w:rsidRPr="006709BD">
        <w:rPr>
          <w:color w:val="000000" w:themeColor="text1"/>
        </w:rPr>
        <w:t>YOLOv8, as a collector of the YOLO series, introduces a series of innovations based on previous algorithms to enhance model performance. The algorithm not only has the advantages of lightweight and high-speed computing, but can also be deployed on a variety of hardware platforms, making it extremely suitable for transmission line defect inspection scenarios.</w:t>
      </w:r>
    </w:p>
    <w:p w14:paraId="072E8D83" w14:textId="01E15EE4" w:rsidR="00484C3E" w:rsidRPr="006709BD" w:rsidRDefault="00395A67" w:rsidP="00395A67">
      <w:pPr>
        <w:pStyle w:val="Para"/>
        <w:rPr>
          <w:color w:val="000000" w:themeColor="text1"/>
        </w:rPr>
      </w:pPr>
      <w:r w:rsidRPr="006709BD">
        <w:rPr>
          <w:color w:val="000000" w:themeColor="text1"/>
        </w:rPr>
        <w:t>Due to the characteristics of lower resolution, more noise, and the small number of defective pin samples in aerial images, a complex network will lead to overfitting, so YOLOv8n is chosen as the baseline model in this paper. The YOLOv8n algorithm mainly consists of Backbone, Neck and Head. Backbone is improved from Darknet-53 and is mainly responsible for feature</w:t>
      </w:r>
      <w:r w:rsidR="0050421B" w:rsidRPr="006709BD">
        <w:rPr>
          <w:color w:val="000000" w:themeColor="text1"/>
        </w:rPr>
        <w:t xml:space="preserve"> </w:t>
      </w:r>
      <w:r w:rsidRPr="006709BD">
        <w:rPr>
          <w:color w:val="000000" w:themeColor="text1"/>
        </w:rPr>
        <w:t>extraction, including standard convolution, C2f module and SPPF module. The Neck component primarily handles the integration of feature data extracted by the backbone network, constructs the feature pyramid, and facilitates cross-layer connections via the PAFPN architecture. The Head section employs a Decoupled-Head design, distinguishing between classification and regression tasks, and determines positive and negative samples based on weighted classification and regression scores.</w:t>
      </w:r>
    </w:p>
    <w:p w14:paraId="0B28A80A" w14:textId="0BCF55DB" w:rsidR="00395A67" w:rsidRPr="006709BD" w:rsidRDefault="00395A67" w:rsidP="00395A67">
      <w:pPr>
        <w:pStyle w:val="1"/>
        <w:numPr>
          <w:ilvl w:val="0"/>
          <w:numId w:val="4"/>
        </w:numPr>
        <w:tabs>
          <w:tab w:val="left" w:pos="720"/>
          <w:tab w:val="left" w:pos="721"/>
        </w:tabs>
        <w:spacing w:before="560" w:after="360" w:line="209" w:lineRule="auto"/>
        <w:ind w:left="0" w:firstLine="0"/>
        <w:rPr>
          <w:color w:val="000000" w:themeColor="text1"/>
        </w:rPr>
      </w:pPr>
      <w:r w:rsidRPr="006709BD">
        <w:rPr>
          <w:rFonts w:eastAsiaTheme="minorEastAsia" w:hint="eastAsia"/>
          <w:color w:val="000000" w:themeColor="text1"/>
          <w:lang w:eastAsia="zh-CN"/>
        </w:rPr>
        <w:t>METHODOLOGY</w:t>
      </w:r>
    </w:p>
    <w:p w14:paraId="328A6302" w14:textId="79D2738E" w:rsidR="00395A67" w:rsidRPr="006709BD" w:rsidRDefault="00395A67" w:rsidP="00395A67">
      <w:pPr>
        <w:pStyle w:val="Para"/>
        <w:rPr>
          <w:color w:val="000000" w:themeColor="text1"/>
        </w:rPr>
      </w:pPr>
      <w:r w:rsidRPr="006709BD">
        <w:rPr>
          <w:color w:val="000000" w:themeColor="text1"/>
        </w:rPr>
        <w:t xml:space="preserve">Despite the excellent performance of YOLOv8n, there is a large difference in its detection effect in the complex shooting environment of transmission lines, especially for irregular small-target defect </w:t>
      </w:r>
      <w:r w:rsidR="00D81057" w:rsidRPr="006709BD">
        <w:rPr>
          <w:color w:val="000000" w:themeColor="text1"/>
        </w:rPr>
        <w:t>target</w:t>
      </w:r>
      <w:r w:rsidRPr="006709BD">
        <w:rPr>
          <w:color w:val="000000" w:themeColor="text1"/>
        </w:rPr>
        <w:t xml:space="preserve">s, the detection accuracy still needs to be improved. Therefore, the </w:t>
      </w:r>
      <w:proofErr w:type="spellStart"/>
      <w:r w:rsidR="005F384E" w:rsidRPr="006709BD">
        <w:rPr>
          <w:color w:val="000000" w:themeColor="text1"/>
        </w:rPr>
        <w:t>AFMFNet</w:t>
      </w:r>
      <w:proofErr w:type="spellEnd"/>
      <w:r w:rsidRPr="006709BD">
        <w:rPr>
          <w:color w:val="000000" w:themeColor="text1"/>
        </w:rPr>
        <w:t xml:space="preserve"> model is proposed.</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1"/>
      </w:tblGrid>
      <w:tr w:rsidR="0091757F" w:rsidRPr="006709BD" w14:paraId="31E2096C" w14:textId="77777777" w:rsidTr="00351F3B">
        <w:tc>
          <w:tcPr>
            <w:tcW w:w="5201" w:type="dxa"/>
            <w:vAlign w:val="center"/>
          </w:tcPr>
          <w:p w14:paraId="29DA2C4B" w14:textId="77777777" w:rsidR="0091757F" w:rsidRPr="006709BD" w:rsidRDefault="0091757F" w:rsidP="00351F3B">
            <w:pPr>
              <w:pStyle w:val="Para"/>
              <w:ind w:firstLine="0"/>
              <w:jc w:val="center"/>
              <w:rPr>
                <w:color w:val="000000" w:themeColor="text1"/>
              </w:rPr>
            </w:pPr>
            <w:r w:rsidRPr="006709BD">
              <w:rPr>
                <w:noProof/>
                <w:color w:val="000000" w:themeColor="text1"/>
              </w:rPr>
              <w:drawing>
                <wp:inline distT="0" distB="0" distL="0" distR="0" wp14:anchorId="082E60E0" wp14:editId="7647370F">
                  <wp:extent cx="3035072" cy="271603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43118" cy="2723239"/>
                          </a:xfrm>
                          <a:prstGeom prst="rect">
                            <a:avLst/>
                          </a:prstGeom>
                        </pic:spPr>
                      </pic:pic>
                    </a:graphicData>
                  </a:graphic>
                </wp:inline>
              </w:drawing>
            </w:r>
          </w:p>
        </w:tc>
      </w:tr>
      <w:tr w:rsidR="0091757F" w:rsidRPr="006709BD" w14:paraId="025B6B41" w14:textId="77777777" w:rsidTr="00351F3B">
        <w:tc>
          <w:tcPr>
            <w:tcW w:w="5201" w:type="dxa"/>
          </w:tcPr>
          <w:p w14:paraId="47903559" w14:textId="77777777" w:rsidR="0091757F" w:rsidRPr="006709BD" w:rsidRDefault="0091757F" w:rsidP="00351F3B">
            <w:pPr>
              <w:pStyle w:val="FigureCaption"/>
              <w:rPr>
                <w:lang w:eastAsia="zh-CN"/>
              </w:rPr>
            </w:pPr>
            <w:r w:rsidRPr="006709BD">
              <w:rPr>
                <w:rFonts w:hint="eastAsia"/>
                <w:b/>
                <w:bCs/>
                <w:lang w:eastAsia="zh-CN"/>
              </w:rPr>
              <w:t>FIGURE</w:t>
            </w:r>
            <w:r w:rsidRPr="006709BD">
              <w:rPr>
                <w:b/>
                <w:bCs/>
              </w:rPr>
              <w:t xml:space="preserve"> 1</w:t>
            </w:r>
            <w:r w:rsidRPr="006709BD">
              <w:t xml:space="preserve">.  Structure of </w:t>
            </w:r>
            <w:proofErr w:type="spellStart"/>
            <w:r w:rsidRPr="006709BD">
              <w:t>AFMFNet</w:t>
            </w:r>
            <w:proofErr w:type="spellEnd"/>
          </w:p>
        </w:tc>
      </w:tr>
    </w:tbl>
    <w:p w14:paraId="77EF9984" w14:textId="5BCCA7D3" w:rsidR="00072052" w:rsidRPr="006709BD" w:rsidRDefault="005F384E" w:rsidP="00395A67">
      <w:pPr>
        <w:pStyle w:val="Para"/>
        <w:rPr>
          <w:color w:val="000000" w:themeColor="text1"/>
        </w:rPr>
      </w:pPr>
      <w:proofErr w:type="spellStart"/>
      <w:r w:rsidRPr="006709BD">
        <w:rPr>
          <w:color w:val="000000" w:themeColor="text1"/>
        </w:rPr>
        <w:t>AFMFNet</w:t>
      </w:r>
      <w:proofErr w:type="spellEnd"/>
      <w:r w:rsidR="00395A67" w:rsidRPr="006709BD">
        <w:rPr>
          <w:color w:val="000000" w:themeColor="text1"/>
        </w:rPr>
        <w:t xml:space="preserve"> firstly proposes C2f_PIDC in the Backbone phase for irregular detection </w:t>
      </w:r>
      <w:r w:rsidR="00D81057" w:rsidRPr="006709BD">
        <w:rPr>
          <w:color w:val="000000" w:themeColor="text1"/>
        </w:rPr>
        <w:t>target</w:t>
      </w:r>
      <w:r w:rsidR="00395A67" w:rsidRPr="006709BD">
        <w:rPr>
          <w:color w:val="000000" w:themeColor="text1"/>
        </w:rPr>
        <w:t xml:space="preserve">s. Specifically, DCNv2 is reconstructed using the Path-Interlaced Coordinate Attention (PICA) mechanism, and the reconstructed convolution PIDC replaces the traditional convolution in C2f. Secondly, a Small </w:t>
      </w:r>
      <w:r w:rsidR="00D81057" w:rsidRPr="006709BD">
        <w:rPr>
          <w:color w:val="000000" w:themeColor="text1"/>
        </w:rPr>
        <w:t>Target</w:t>
      </w:r>
      <w:r w:rsidR="00395A67" w:rsidRPr="006709BD">
        <w:rPr>
          <w:color w:val="000000" w:themeColor="text1"/>
        </w:rPr>
        <w:t xml:space="preserve"> Enhancement Pyramid is proposed for the small target detection task. Finally, the MPDIoU loss function is optimized through the idea of Wise-IoU and replaces the original CIoU loss function. The network structure is shown in Fig. 1, in which the improvement modules are marked with different colors respectively.</w:t>
      </w:r>
    </w:p>
    <w:p w14:paraId="6BC4F93F" w14:textId="40201F6C" w:rsidR="009D27E0" w:rsidRPr="006709BD" w:rsidRDefault="009D27E0" w:rsidP="00A0038E">
      <w:pPr>
        <w:pStyle w:val="1"/>
        <w:numPr>
          <w:ilvl w:val="1"/>
          <w:numId w:val="4"/>
        </w:numPr>
        <w:tabs>
          <w:tab w:val="left" w:pos="899"/>
          <w:tab w:val="left" w:pos="900"/>
        </w:tabs>
        <w:spacing w:before="100" w:beforeAutospacing="1" w:after="100" w:afterAutospacing="1"/>
        <w:ind w:left="788"/>
        <w:rPr>
          <w:rFonts w:eastAsiaTheme="minorEastAsia"/>
          <w:color w:val="000000" w:themeColor="text1"/>
        </w:rPr>
      </w:pPr>
      <w:r w:rsidRPr="006709BD">
        <w:rPr>
          <w:rFonts w:eastAsiaTheme="minorEastAsia"/>
          <w:color w:val="000000" w:themeColor="text1"/>
        </w:rPr>
        <w:t xml:space="preserve">Path-Interlaced </w:t>
      </w:r>
      <w:r w:rsidR="00125D9A" w:rsidRPr="006709BD">
        <w:rPr>
          <w:rFonts w:eastAsiaTheme="minorEastAsia"/>
          <w:color w:val="000000" w:themeColor="text1"/>
        </w:rPr>
        <w:t>Deformation</w:t>
      </w:r>
      <w:r w:rsidR="00125D9A" w:rsidRPr="006709BD">
        <w:rPr>
          <w:rFonts w:eastAsiaTheme="minorEastAsia" w:hint="eastAsia"/>
          <w:color w:val="000000" w:themeColor="text1"/>
          <w:lang w:eastAsia="zh-CN"/>
        </w:rPr>
        <w:t xml:space="preserve"> </w:t>
      </w:r>
      <w:r w:rsidR="00125D9A" w:rsidRPr="006709BD">
        <w:rPr>
          <w:rFonts w:eastAsiaTheme="minorEastAsia"/>
          <w:color w:val="000000" w:themeColor="text1"/>
        </w:rPr>
        <w:t>Convolution</w:t>
      </w:r>
    </w:p>
    <w:p w14:paraId="14A33211" w14:textId="2FAD68E2" w:rsidR="00A9636A" w:rsidRPr="006709BD" w:rsidRDefault="00BB09FC" w:rsidP="0039002F">
      <w:pPr>
        <w:pStyle w:val="Para"/>
        <w:rPr>
          <w:color w:val="000000" w:themeColor="text1"/>
        </w:rPr>
      </w:pPr>
      <w:r w:rsidRPr="006709BD">
        <w:rPr>
          <w:color w:val="000000" w:themeColor="text1"/>
        </w:rPr>
        <w:t>Aiming at the transmission line pinning images with the problems of irregular shooting angle and irregular defect features. The traditional feature extraction C2f module realizes rich feature interaction and transformation through segmentation and multi-path design. However, it relies more on fixed receptive fields for feature capture, and this fixed structure of feature extraction is very unsatisfactory for irregular targets with variable angles. To solve the appealing problem, we propose Path-Interlaced Deformation Convolution (PIDC), which reconfigures DCNv2 by Path-Interlaced Coordinate Attention (PICA) to dynamically adjust the receptive field for adaptive extraction of irregular features.</w:t>
      </w:r>
    </w:p>
    <w:p w14:paraId="6B63218D" w14:textId="28FA1CD3" w:rsidR="008F12D2" w:rsidRPr="006709BD" w:rsidRDefault="008F12D2" w:rsidP="008F12D2">
      <w:pPr>
        <w:pStyle w:val="2"/>
        <w:rPr>
          <w:rFonts w:eastAsiaTheme="minorEastAsia"/>
          <w:color w:val="000000" w:themeColor="text1"/>
          <w:lang w:eastAsia="zh-CN"/>
        </w:rPr>
      </w:pPr>
      <w:r w:rsidRPr="006709BD">
        <w:rPr>
          <w:rFonts w:eastAsiaTheme="minorEastAsia" w:hint="eastAsia"/>
          <w:color w:val="000000" w:themeColor="text1"/>
          <w:lang w:eastAsia="zh-CN"/>
        </w:rPr>
        <w:t>3.1.1</w:t>
      </w:r>
      <w:r w:rsidRPr="006709BD">
        <w:rPr>
          <w:rFonts w:eastAsiaTheme="minorEastAsia"/>
          <w:color w:val="000000" w:themeColor="text1"/>
          <w:lang w:eastAsia="zh-CN"/>
        </w:rPr>
        <w:tab/>
        <w:t>Deformable Convolution Networks v2</w:t>
      </w:r>
    </w:p>
    <w:p w14:paraId="2A9D3955" w14:textId="1105FBB7" w:rsidR="008F12D2" w:rsidRPr="006709BD" w:rsidRDefault="008F12D2" w:rsidP="008F12D2">
      <w:pPr>
        <w:pStyle w:val="Para"/>
        <w:rPr>
          <w:color w:val="000000" w:themeColor="text1"/>
        </w:rPr>
      </w:pPr>
      <w:r w:rsidRPr="006709BD">
        <w:rPr>
          <w:color w:val="000000" w:themeColor="text1"/>
        </w:rPr>
        <w:t>By adding learnable offsets and modulation scalars to each convolutional sample point, DCNv2</w:t>
      </w:r>
      <w:r w:rsidR="000A74AA" w:rsidRPr="006709BD">
        <w:rPr>
          <w:rFonts w:hint="eastAsia"/>
          <w:color w:val="000000" w:themeColor="text1"/>
        </w:rPr>
        <w:t xml:space="preserve"> [</w:t>
      </w:r>
      <w:r w:rsidR="000535A0" w:rsidRPr="006709BD">
        <w:rPr>
          <w:color w:val="000000" w:themeColor="text1"/>
        </w:rPr>
        <w:fldChar w:fldCharType="begin"/>
      </w:r>
      <w:r w:rsidR="000535A0" w:rsidRPr="006709BD">
        <w:rPr>
          <w:color w:val="000000" w:themeColor="text1"/>
        </w:rPr>
        <w:instrText xml:space="preserve"> </w:instrText>
      </w:r>
      <w:r w:rsidR="000535A0" w:rsidRPr="006709BD">
        <w:rPr>
          <w:rFonts w:hint="eastAsia"/>
          <w:color w:val="000000" w:themeColor="text1"/>
        </w:rPr>
        <w:instrText>REF _Ref185721544 \r \h</w:instrText>
      </w:r>
      <w:r w:rsidR="000535A0" w:rsidRPr="006709BD">
        <w:rPr>
          <w:color w:val="000000" w:themeColor="text1"/>
        </w:rPr>
        <w:instrText xml:space="preserve"> </w:instrText>
      </w:r>
      <w:r w:rsidR="006709BD">
        <w:rPr>
          <w:color w:val="000000" w:themeColor="text1"/>
        </w:rPr>
        <w:instrText xml:space="preserve"> \* MERGEFORMAT </w:instrText>
      </w:r>
      <w:r w:rsidR="000535A0" w:rsidRPr="006709BD">
        <w:rPr>
          <w:color w:val="000000" w:themeColor="text1"/>
        </w:rPr>
      </w:r>
      <w:r w:rsidR="000535A0" w:rsidRPr="006709BD">
        <w:rPr>
          <w:color w:val="000000" w:themeColor="text1"/>
        </w:rPr>
        <w:fldChar w:fldCharType="separate"/>
      </w:r>
      <w:r w:rsidR="00250721">
        <w:rPr>
          <w:color w:val="000000" w:themeColor="text1"/>
        </w:rPr>
        <w:t>18</w:t>
      </w:r>
      <w:r w:rsidR="000535A0" w:rsidRPr="006709BD">
        <w:rPr>
          <w:color w:val="000000" w:themeColor="text1"/>
        </w:rPr>
        <w:fldChar w:fldCharType="end"/>
      </w:r>
      <w:r w:rsidR="000A74AA" w:rsidRPr="006709BD">
        <w:rPr>
          <w:rFonts w:hint="eastAsia"/>
          <w:color w:val="000000" w:themeColor="text1"/>
        </w:rPr>
        <w:t>]</w:t>
      </w:r>
      <w:r w:rsidRPr="006709BD">
        <w:rPr>
          <w:color w:val="000000" w:themeColor="text1"/>
        </w:rPr>
        <w:t xml:space="preserve"> enables the convolutional kernel to adaptively adjust to the target region, compute the true sampling locations and assign weights to the true sampling locations.</w:t>
      </w:r>
      <w:r w:rsidR="000A74AA" w:rsidRPr="006709BD">
        <w:rPr>
          <w:rFonts w:hint="eastAsia"/>
          <w:color w:val="000000" w:themeColor="text1"/>
        </w:rPr>
        <w:t xml:space="preserve"> </w:t>
      </w:r>
      <w:r w:rsidRPr="006709BD">
        <w:rPr>
          <w:color w:val="000000" w:themeColor="text1"/>
        </w:rPr>
        <w:t xml:space="preserve">DCNv2 employs sparse sampling offsets to localize the regions with irregular defect information and accurately captures these defective regions while ensuring that the effective information can be precisely extracted through modulation scalars. Compared with standard convolutional operations, DCNv2 not only detects </w:t>
      </w:r>
      <w:r w:rsidRPr="006709BD">
        <w:rPr>
          <w:color w:val="000000" w:themeColor="text1"/>
        </w:rPr>
        <w:lastRenderedPageBreak/>
        <w:t>the full range of irregular defect features, but also significantly improves computational efficiency through sparse sampling, weight sharing and modulation strategies.</w:t>
      </w:r>
    </w:p>
    <w:p w14:paraId="6F82A0A6" w14:textId="77777777" w:rsidR="008F12D2" w:rsidRPr="006709BD" w:rsidRDefault="008F12D2" w:rsidP="008F12D2">
      <w:pPr>
        <w:pStyle w:val="Para"/>
        <w:rPr>
          <w:color w:val="000000" w:themeColor="text1"/>
        </w:rPr>
      </w:pPr>
      <w:bookmarkStart w:id="6" w:name="_Hlk181630168"/>
      <w:r w:rsidRPr="006709BD">
        <w:rPr>
          <w:color w:val="000000" w:themeColor="text1"/>
        </w:rPr>
        <w:t xml:space="preserve">Let the input feature be </w:t>
      </w:r>
      <w:r w:rsidRPr="006709BD">
        <w:rPr>
          <w:i/>
          <w:iCs/>
          <w:color w:val="000000" w:themeColor="text1"/>
        </w:rPr>
        <w:t>x</w:t>
      </w:r>
      <w:r w:rsidRPr="006709BD">
        <w:rPr>
          <w:color w:val="000000" w:themeColor="text1"/>
        </w:rPr>
        <w:t xml:space="preserve">, the output feature be </w:t>
      </w:r>
      <w:r w:rsidRPr="006709BD">
        <w:rPr>
          <w:i/>
          <w:iCs/>
          <w:color w:val="000000" w:themeColor="text1"/>
        </w:rPr>
        <w:t>y</w:t>
      </w:r>
      <w:r w:rsidRPr="006709BD">
        <w:rPr>
          <w:color w:val="000000" w:themeColor="text1"/>
        </w:rPr>
        <w:t xml:space="preserve">, and the output position be </w:t>
      </w:r>
      <w:r w:rsidRPr="006709BD">
        <w:rPr>
          <w:i/>
          <w:iCs/>
          <w:color w:val="000000" w:themeColor="text1"/>
        </w:rPr>
        <w:t>p</w:t>
      </w:r>
      <w:r w:rsidRPr="006709BD">
        <w:rPr>
          <w:color w:val="000000" w:themeColor="text1"/>
          <w:vertAlign w:val="subscript"/>
        </w:rPr>
        <w:t>0.</w:t>
      </w:r>
      <w:r w:rsidRPr="006709BD">
        <w:rPr>
          <w:color w:val="000000" w:themeColor="text1"/>
        </w:rPr>
        <w:t xml:space="preserve"> Take 3</w:t>
      </w:r>
      <w:r w:rsidRPr="006709BD">
        <w:rPr>
          <w:rFonts w:hint="eastAsia"/>
          <w:color w:val="000000" w:themeColor="text1"/>
        </w:rPr>
        <w:t>×</w:t>
      </w:r>
      <w:r w:rsidRPr="006709BD">
        <w:rPr>
          <w:color w:val="000000" w:themeColor="text1"/>
        </w:rPr>
        <w:t xml:space="preserve">3 convolution for example for each output </w:t>
      </w:r>
      <w:r w:rsidRPr="006709BD">
        <w:rPr>
          <w:rFonts w:hint="eastAsia"/>
          <w:i/>
          <w:iCs/>
          <w:color w:val="000000" w:themeColor="text1"/>
        </w:rPr>
        <w:t>y</w:t>
      </w:r>
      <w:r w:rsidRPr="006709BD">
        <w:rPr>
          <w:color w:val="000000" w:themeColor="text1"/>
        </w:rPr>
        <w:t>(</w:t>
      </w:r>
      <w:r w:rsidRPr="006709BD">
        <w:rPr>
          <w:i/>
          <w:iCs/>
          <w:color w:val="000000" w:themeColor="text1"/>
        </w:rPr>
        <w:t>p</w:t>
      </w:r>
      <w:r w:rsidRPr="006709BD">
        <w:rPr>
          <w:i/>
          <w:iCs/>
          <w:color w:val="000000" w:themeColor="text1"/>
          <w:vertAlign w:val="subscript"/>
        </w:rPr>
        <w:t>0</w:t>
      </w:r>
      <w:r w:rsidRPr="006709BD">
        <w:rPr>
          <w:color w:val="000000" w:themeColor="text1"/>
        </w:rPr>
        <w:t xml:space="preserve">), it needs to be sampled sequentially at the grid positions where </w:t>
      </w:r>
      <w:r w:rsidRPr="006709BD">
        <w:rPr>
          <w:i/>
          <w:iCs/>
          <w:color w:val="000000" w:themeColor="text1"/>
        </w:rPr>
        <w:t>K</w:t>
      </w:r>
      <w:r w:rsidRPr="006709BD">
        <w:rPr>
          <w:color w:val="000000" w:themeColor="text1"/>
        </w:rPr>
        <w:t xml:space="preserve"> is 9. These 9 positions are obtained by uniformly diffusing the center point </w:t>
      </w:r>
      <w:r w:rsidRPr="006709BD">
        <w:rPr>
          <w:rFonts w:hint="eastAsia"/>
          <w:i/>
          <w:iCs/>
          <w:color w:val="000000" w:themeColor="text1"/>
        </w:rPr>
        <w:t>x</w:t>
      </w:r>
      <w:r w:rsidRPr="006709BD">
        <w:rPr>
          <w:color w:val="000000" w:themeColor="text1"/>
        </w:rPr>
        <w:t>(</w:t>
      </w:r>
      <w:r w:rsidRPr="006709BD">
        <w:rPr>
          <w:i/>
          <w:iCs/>
          <w:color w:val="000000" w:themeColor="text1"/>
        </w:rPr>
        <w:t>p</w:t>
      </w:r>
      <w:r w:rsidRPr="006709BD">
        <w:rPr>
          <w:i/>
          <w:iCs/>
          <w:color w:val="000000" w:themeColor="text1"/>
          <w:vertAlign w:val="subscript"/>
        </w:rPr>
        <w:t>0</w:t>
      </w:r>
      <w:r w:rsidRPr="006709BD">
        <w:rPr>
          <w:color w:val="000000" w:themeColor="text1"/>
        </w:rPr>
        <w:t xml:space="preserve">) in all directions, where the diffused positions are denoted as </w:t>
      </w:r>
      <w:r w:rsidRPr="006709BD">
        <w:rPr>
          <w:color w:val="000000" w:themeColor="text1"/>
          <w:position w:val="-10"/>
        </w:rPr>
        <w:object w:dxaOrig="2220" w:dyaOrig="300" w14:anchorId="36EAB519">
          <v:shape id="_x0000_i1026" type="#_x0000_t75" style="width:109.5pt;height:15pt" o:ole="">
            <v:imagedata r:id="rId9" o:title=""/>
          </v:shape>
          <o:OLEObject Type="Embed" ProgID="Equation.DSMT4" ShapeID="_x0000_i1026" DrawAspect="Content" ObjectID="_1802949249" r:id="rId10"/>
        </w:object>
      </w:r>
      <w:r w:rsidRPr="006709BD">
        <w:rPr>
          <w:color w:val="000000" w:themeColor="text1"/>
        </w:rPr>
        <w:t>. The formulas for the traditional convolutional CNN and DCNv2 are given below:</w:t>
      </w:r>
    </w:p>
    <w:tbl>
      <w:tblPr>
        <w:tblW w:w="0" w:type="auto"/>
        <w:tblLook w:val="04A0" w:firstRow="1" w:lastRow="0" w:firstColumn="1" w:lastColumn="0" w:noHBand="0" w:noVBand="1"/>
      </w:tblPr>
      <w:tblGrid>
        <w:gridCol w:w="4728"/>
        <w:gridCol w:w="473"/>
      </w:tblGrid>
      <w:tr w:rsidR="006709BD" w:rsidRPr="006709BD" w14:paraId="22303048" w14:textId="77777777" w:rsidTr="00BB70A8">
        <w:tc>
          <w:tcPr>
            <w:tcW w:w="4796" w:type="dxa"/>
            <w:shd w:val="clear" w:color="auto" w:fill="auto"/>
            <w:vAlign w:val="center"/>
          </w:tcPr>
          <w:p w14:paraId="0159E144" w14:textId="77777777" w:rsidR="008F12D2" w:rsidRPr="006709BD" w:rsidRDefault="008F12D2" w:rsidP="00BB70A8">
            <w:pPr>
              <w:jc w:val="center"/>
              <w:rPr>
                <w:color w:val="000000" w:themeColor="text1"/>
              </w:rPr>
            </w:pPr>
            <w:r w:rsidRPr="006709BD">
              <w:rPr>
                <w:color w:val="000000" w:themeColor="text1"/>
                <w:position w:val="-24"/>
                <w:sz w:val="21"/>
              </w:rPr>
              <w:object w:dxaOrig="2240" w:dyaOrig="440" w14:anchorId="653262E9">
                <v:shape id="_x0000_i1027" type="#_x0000_t75" style="width:112.5pt;height:19.5pt" o:ole="">
                  <v:imagedata r:id="rId11" o:title=""/>
                </v:shape>
                <o:OLEObject Type="Embed" ProgID="Equation.DSMT4" ShapeID="_x0000_i1027" DrawAspect="Content" ObjectID="_1802949250" r:id="rId12"/>
              </w:object>
            </w:r>
          </w:p>
        </w:tc>
        <w:tc>
          <w:tcPr>
            <w:tcW w:w="450" w:type="dxa"/>
            <w:shd w:val="clear" w:color="auto" w:fill="auto"/>
            <w:vAlign w:val="center"/>
          </w:tcPr>
          <w:p w14:paraId="7023A2F9" w14:textId="77777777" w:rsidR="008F12D2" w:rsidRPr="006709BD" w:rsidRDefault="008F12D2" w:rsidP="00BB70A8">
            <w:pPr>
              <w:jc w:val="right"/>
              <w:rPr>
                <w:color w:val="000000" w:themeColor="text1"/>
              </w:rPr>
            </w:pPr>
            <w:r w:rsidRPr="006709BD">
              <w:rPr>
                <w:rFonts w:ascii="Times" w:hAnsi="Times"/>
                <w:color w:val="000000" w:themeColor="text1"/>
              </w:rPr>
              <w:t>(1)</w:t>
            </w:r>
          </w:p>
        </w:tc>
      </w:tr>
      <w:tr w:rsidR="006709BD" w:rsidRPr="006709BD" w14:paraId="05744B46" w14:textId="77777777" w:rsidTr="00BB70A8">
        <w:tc>
          <w:tcPr>
            <w:tcW w:w="4796" w:type="dxa"/>
            <w:shd w:val="clear" w:color="auto" w:fill="auto"/>
            <w:vAlign w:val="center"/>
          </w:tcPr>
          <w:p w14:paraId="2DB908E8" w14:textId="77777777" w:rsidR="008F12D2" w:rsidRPr="006709BD" w:rsidRDefault="008F12D2" w:rsidP="00BB70A8">
            <w:pPr>
              <w:jc w:val="center"/>
              <w:rPr>
                <w:color w:val="000000" w:themeColor="text1"/>
                <w:sz w:val="21"/>
              </w:rPr>
            </w:pPr>
            <w:r w:rsidRPr="006709BD">
              <w:rPr>
                <w:color w:val="000000" w:themeColor="text1"/>
                <w:position w:val="-22"/>
                <w:sz w:val="21"/>
              </w:rPr>
              <w:object w:dxaOrig="2780" w:dyaOrig="540" w14:anchorId="590974E3">
                <v:shape id="_x0000_i1028" type="#_x0000_t75" style="width:139.5pt;height:27pt" o:ole="">
                  <v:imagedata r:id="rId13" o:title=""/>
                </v:shape>
                <o:OLEObject Type="Embed" ProgID="Equation.DSMT4" ShapeID="_x0000_i1028" DrawAspect="Content" ObjectID="_1802949251" r:id="rId14"/>
              </w:object>
            </w:r>
          </w:p>
        </w:tc>
        <w:tc>
          <w:tcPr>
            <w:tcW w:w="450" w:type="dxa"/>
            <w:shd w:val="clear" w:color="auto" w:fill="auto"/>
            <w:vAlign w:val="center"/>
          </w:tcPr>
          <w:p w14:paraId="2E978273" w14:textId="77777777" w:rsidR="008F12D2" w:rsidRPr="006709BD" w:rsidRDefault="008F12D2" w:rsidP="00BB70A8">
            <w:pPr>
              <w:jc w:val="right"/>
              <w:rPr>
                <w:rFonts w:ascii="Times" w:eastAsia="等线" w:hAnsi="Times"/>
                <w:color w:val="000000" w:themeColor="text1"/>
                <w:lang w:eastAsia="zh-CN"/>
              </w:rPr>
            </w:pPr>
            <w:r w:rsidRPr="006709BD">
              <w:rPr>
                <w:rFonts w:ascii="Times" w:eastAsia="等线" w:hAnsi="Times" w:hint="eastAsia"/>
                <w:color w:val="000000" w:themeColor="text1"/>
                <w:lang w:eastAsia="zh-CN"/>
              </w:rPr>
              <w:t>(</w:t>
            </w:r>
            <w:r w:rsidRPr="006709BD">
              <w:rPr>
                <w:rFonts w:ascii="Times" w:eastAsia="等线" w:hAnsi="Times"/>
                <w:color w:val="000000" w:themeColor="text1"/>
                <w:lang w:eastAsia="zh-CN"/>
              </w:rPr>
              <w:t>2)</w:t>
            </w:r>
          </w:p>
        </w:tc>
      </w:tr>
    </w:tbl>
    <w:p w14:paraId="59787992" w14:textId="77777777" w:rsidR="008F12D2" w:rsidRPr="006709BD" w:rsidRDefault="008F12D2" w:rsidP="008F12D2">
      <w:pPr>
        <w:pStyle w:val="Para"/>
        <w:rPr>
          <w:color w:val="000000" w:themeColor="text1"/>
        </w:rPr>
      </w:pPr>
      <w:r w:rsidRPr="006709BD">
        <w:rPr>
          <w:color w:val="000000" w:themeColor="text1"/>
        </w:rPr>
        <w:t xml:space="preserve">Where </w:t>
      </w:r>
      <w:proofErr w:type="spellStart"/>
      <w:r w:rsidRPr="006709BD">
        <w:rPr>
          <w:rFonts w:hint="eastAsia"/>
          <w:i/>
          <w:iCs/>
          <w:color w:val="000000" w:themeColor="text1"/>
        </w:rPr>
        <w:t>w</w:t>
      </w:r>
      <w:r w:rsidRPr="006709BD">
        <w:rPr>
          <w:rFonts w:hint="eastAsia"/>
          <w:i/>
          <w:iCs/>
          <w:color w:val="000000" w:themeColor="text1"/>
          <w:vertAlign w:val="subscript"/>
        </w:rPr>
        <w:t>k</w:t>
      </w:r>
      <w:proofErr w:type="spellEnd"/>
      <w:r w:rsidRPr="006709BD">
        <w:rPr>
          <w:color w:val="000000" w:themeColor="text1"/>
        </w:rPr>
        <w:t xml:space="preserve"> and </w:t>
      </w:r>
      <w:r w:rsidRPr="006709BD">
        <w:rPr>
          <w:rFonts w:hint="eastAsia"/>
          <w:i/>
          <w:iCs/>
          <w:color w:val="000000" w:themeColor="text1"/>
        </w:rPr>
        <w:t>p</w:t>
      </w:r>
      <w:r w:rsidRPr="006709BD">
        <w:rPr>
          <w:rFonts w:hint="eastAsia"/>
          <w:i/>
          <w:iCs/>
          <w:color w:val="000000" w:themeColor="text1"/>
          <w:vertAlign w:val="subscript"/>
        </w:rPr>
        <w:t>k</w:t>
      </w:r>
      <w:r w:rsidRPr="006709BD">
        <w:rPr>
          <w:color w:val="000000" w:themeColor="text1"/>
        </w:rPr>
        <w:t xml:space="preserve"> denote the weight and ore-specified offset for the </w:t>
      </w:r>
      <w:r w:rsidRPr="006709BD">
        <w:rPr>
          <w:i/>
          <w:iCs/>
          <w:color w:val="000000" w:themeColor="text1"/>
        </w:rPr>
        <w:t>k</w:t>
      </w:r>
      <w:r w:rsidRPr="006709BD">
        <w:rPr>
          <w:color w:val="000000" w:themeColor="text1"/>
        </w:rPr>
        <w:t>-</w:t>
      </w:r>
      <w:proofErr w:type="spellStart"/>
      <w:r w:rsidRPr="006709BD">
        <w:rPr>
          <w:i/>
          <w:iCs/>
          <w:color w:val="000000" w:themeColor="text1"/>
        </w:rPr>
        <w:t>th</w:t>
      </w:r>
      <w:proofErr w:type="spellEnd"/>
      <w:r w:rsidRPr="006709BD">
        <w:rPr>
          <w:color w:val="000000" w:themeColor="text1"/>
        </w:rPr>
        <w:t xml:space="preserve"> location, respectively. </w:t>
      </w:r>
      <w:r w:rsidRPr="006709BD">
        <w:rPr>
          <w:color w:val="000000" w:themeColor="text1"/>
          <w:position w:val="-10"/>
        </w:rPr>
        <w:object w:dxaOrig="360" w:dyaOrig="300" w14:anchorId="5AD6060D">
          <v:shape id="_x0000_i1029" type="#_x0000_t75" style="width:16.5pt;height:15pt" o:ole="">
            <v:imagedata r:id="rId15" o:title=""/>
          </v:shape>
          <o:OLEObject Type="Embed" ProgID="Equation.DSMT4" ShapeID="_x0000_i1029" DrawAspect="Content" ObjectID="_1802949252" r:id="rId16"/>
        </w:object>
      </w:r>
      <w:r w:rsidRPr="006709BD">
        <w:rPr>
          <w:color w:val="000000" w:themeColor="text1"/>
        </w:rPr>
        <w:t>and</w:t>
      </w:r>
      <w:r w:rsidRPr="006709BD">
        <w:rPr>
          <w:color w:val="000000" w:themeColor="text1"/>
          <w:position w:val="-10"/>
        </w:rPr>
        <w:object w:dxaOrig="400" w:dyaOrig="300" w14:anchorId="5FB2F58A">
          <v:shape id="_x0000_i1030" type="#_x0000_t75" style="width:19.5pt;height:15pt" o:ole="">
            <v:imagedata r:id="rId17" o:title=""/>
          </v:shape>
          <o:OLEObject Type="Embed" ProgID="Equation.DSMT4" ShapeID="_x0000_i1030" DrawAspect="Content" ObjectID="_1802949253" r:id="rId18"/>
        </w:object>
      </w:r>
      <w:r w:rsidRPr="006709BD">
        <w:rPr>
          <w:color w:val="000000" w:themeColor="text1"/>
        </w:rPr>
        <w:t xml:space="preserve"> are the learnable offset and modulation scalar for the </w:t>
      </w:r>
      <w:r w:rsidRPr="006709BD">
        <w:rPr>
          <w:i/>
          <w:iCs/>
          <w:color w:val="000000" w:themeColor="text1"/>
        </w:rPr>
        <w:t>k</w:t>
      </w:r>
      <w:r w:rsidRPr="006709BD">
        <w:rPr>
          <w:color w:val="000000" w:themeColor="text1"/>
        </w:rPr>
        <w:t>-</w:t>
      </w:r>
      <w:proofErr w:type="spellStart"/>
      <w:r w:rsidRPr="006709BD">
        <w:rPr>
          <w:i/>
          <w:iCs/>
          <w:color w:val="000000" w:themeColor="text1"/>
        </w:rPr>
        <w:t>th</w:t>
      </w:r>
      <w:proofErr w:type="spellEnd"/>
      <w:r w:rsidRPr="006709BD">
        <w:rPr>
          <w:color w:val="000000" w:themeColor="text1"/>
        </w:rPr>
        <w:t xml:space="preserve"> location, respectively.</w:t>
      </w:r>
    </w:p>
    <w:bookmarkEnd w:id="6"/>
    <w:p w14:paraId="2C1AF8EC" w14:textId="2E89A165" w:rsidR="008F12D2" w:rsidRPr="006709BD" w:rsidRDefault="008F12D2" w:rsidP="008F12D2">
      <w:pPr>
        <w:pStyle w:val="2"/>
        <w:rPr>
          <w:color w:val="000000" w:themeColor="text1"/>
        </w:rPr>
      </w:pPr>
      <w:r w:rsidRPr="006709BD">
        <w:rPr>
          <w:rFonts w:eastAsiaTheme="minorEastAsia" w:hint="eastAsia"/>
          <w:color w:val="000000" w:themeColor="text1"/>
          <w:lang w:eastAsia="zh-CN"/>
        </w:rPr>
        <w:t>3.1.2</w:t>
      </w:r>
      <w:r w:rsidRPr="006709BD">
        <w:rPr>
          <w:rFonts w:eastAsiaTheme="minorEastAsia"/>
          <w:color w:val="000000" w:themeColor="text1"/>
          <w:lang w:eastAsia="zh-CN"/>
        </w:rPr>
        <w:tab/>
      </w:r>
      <w:r w:rsidR="00A14A77" w:rsidRPr="006709BD">
        <w:rPr>
          <w:rFonts w:eastAsiaTheme="minorEastAsia"/>
          <w:color w:val="000000" w:themeColor="text1"/>
          <w:lang w:eastAsia="zh-CN"/>
        </w:rPr>
        <w:t>Path-Interlaced Coordinate Attention</w:t>
      </w:r>
    </w:p>
    <w:p w14:paraId="6E9CFB4B" w14:textId="7B14F686" w:rsidR="00A14A77" w:rsidRPr="006709BD" w:rsidRDefault="00A14A77" w:rsidP="00A14A77">
      <w:pPr>
        <w:pStyle w:val="Para"/>
        <w:rPr>
          <w:color w:val="000000" w:themeColor="text1"/>
        </w:rPr>
      </w:pPr>
      <w:r w:rsidRPr="006709BD">
        <w:rPr>
          <w:color w:val="000000" w:themeColor="text1"/>
        </w:rPr>
        <w:t>From the above, the key to DCNv2 lies in introducing learnable offsets and modulation scalars for each convolutional kernel to adapt to changes in the shape and position of the detected target. However, since the original offsets and modulation scalars of DCNv2 are generated by only one convolution operation of the original feature layer, the ability to generate offsets and modulation scalars at this time is relatively weak and the accuracy of the offsets is poor, thus affecting the performance of DCNv2 itself. To solve this problem, a new PICA mechanism is proposed</w:t>
      </w:r>
      <w:r w:rsidR="007E7F65" w:rsidRPr="006709BD">
        <w:rPr>
          <w:color w:val="000000" w:themeColor="text1"/>
        </w:rPr>
        <w:t xml:space="preserve"> based on Coordinate Attention</w:t>
      </w:r>
      <w:r w:rsidR="000535A0" w:rsidRPr="006709BD">
        <w:rPr>
          <w:color w:val="000000" w:themeColor="text1"/>
        </w:rPr>
        <w:t xml:space="preserve"> </w:t>
      </w:r>
      <w:r w:rsidR="00520C5F" w:rsidRPr="006709BD">
        <w:rPr>
          <w:color w:val="000000" w:themeColor="text1"/>
        </w:rPr>
        <w:t>[</w:t>
      </w:r>
      <w:r w:rsidR="000535A0" w:rsidRPr="006709BD">
        <w:rPr>
          <w:color w:val="000000" w:themeColor="text1"/>
        </w:rPr>
        <w:fldChar w:fldCharType="begin"/>
      </w:r>
      <w:r w:rsidR="000535A0" w:rsidRPr="006709BD">
        <w:rPr>
          <w:color w:val="000000" w:themeColor="text1"/>
        </w:rPr>
        <w:instrText xml:space="preserve"> REF _Ref185721519 \r \h </w:instrText>
      </w:r>
      <w:r w:rsidR="006709BD">
        <w:rPr>
          <w:color w:val="000000" w:themeColor="text1"/>
        </w:rPr>
        <w:instrText xml:space="preserve"> \* MERGEFORMAT </w:instrText>
      </w:r>
      <w:r w:rsidR="000535A0" w:rsidRPr="006709BD">
        <w:rPr>
          <w:color w:val="000000" w:themeColor="text1"/>
        </w:rPr>
      </w:r>
      <w:r w:rsidR="000535A0" w:rsidRPr="006709BD">
        <w:rPr>
          <w:color w:val="000000" w:themeColor="text1"/>
        </w:rPr>
        <w:fldChar w:fldCharType="separate"/>
      </w:r>
      <w:r w:rsidR="00250721">
        <w:rPr>
          <w:color w:val="000000" w:themeColor="text1"/>
        </w:rPr>
        <w:t>19</w:t>
      </w:r>
      <w:r w:rsidR="000535A0" w:rsidRPr="006709BD">
        <w:rPr>
          <w:color w:val="000000" w:themeColor="text1"/>
        </w:rPr>
        <w:fldChar w:fldCharType="end"/>
      </w:r>
      <w:r w:rsidR="00520C5F" w:rsidRPr="006709BD">
        <w:rPr>
          <w:color w:val="000000" w:themeColor="text1"/>
        </w:rPr>
        <w:t>]</w:t>
      </w:r>
      <w:r w:rsidR="007E7F65" w:rsidRPr="006709BD">
        <w:rPr>
          <w:color w:val="000000" w:themeColor="text1"/>
        </w:rPr>
        <w:t>, and the structure is shown in Fig. 2.</w:t>
      </w:r>
    </w:p>
    <w:p w14:paraId="176164F5" w14:textId="77777777" w:rsidR="00A14A77" w:rsidRPr="006709BD" w:rsidRDefault="00A14A77" w:rsidP="00A14A77">
      <w:pPr>
        <w:pStyle w:val="Para"/>
        <w:rPr>
          <w:color w:val="000000" w:themeColor="text1"/>
        </w:rPr>
      </w:pPr>
      <w:r w:rsidRPr="006709BD">
        <w:rPr>
          <w:color w:val="000000" w:themeColor="text1"/>
        </w:rPr>
        <w:t xml:space="preserve">PICA performs a global pooling decomposition of the height and width directions of the input feature maps, and generates a pair of directionally aware feature maps by aggregating features along the two spatial directions. This significantly enhances the network's ability to accurately localize </w:t>
      </w:r>
      <w:proofErr w:type="spellStart"/>
      <w:r w:rsidRPr="006709BD">
        <w:rPr>
          <w:color w:val="000000" w:themeColor="text1"/>
        </w:rPr>
        <w:t>thearget</w:t>
      </w:r>
      <w:proofErr w:type="spellEnd"/>
      <w:r w:rsidRPr="006709BD">
        <w:rPr>
          <w:color w:val="000000" w:themeColor="text1"/>
        </w:rPr>
        <w:t xml:space="preserve"> location. Subsequently, they are spliced and constructed using a 3×1 convolutional transform to produce </w:t>
      </w:r>
      <w:r w:rsidRPr="006709BD">
        <w:rPr>
          <w:color w:val="000000" w:themeColor="text1"/>
        </w:rPr>
        <w:t>the spatial information feature map F1. To further refine the spatial features, F1 is split into width coefficients X and height coefficients Y in the spatial dimension by Split.</w:t>
      </w:r>
    </w:p>
    <w:p w14:paraId="366BFB2D" w14:textId="4B2BDAD4" w:rsidR="001E083F" w:rsidRPr="006709BD" w:rsidRDefault="001E083F" w:rsidP="001E083F">
      <w:pPr>
        <w:pStyle w:val="Para"/>
        <w:rPr>
          <w:color w:val="000000" w:themeColor="text1"/>
        </w:rPr>
      </w:pPr>
      <w:r w:rsidRPr="006709BD">
        <w:rPr>
          <w:color w:val="000000" w:themeColor="text1"/>
        </w:rPr>
        <w:t xml:space="preserve">In particular, to enhance the channel information of the feature map, PICA incorporates a new weight assignment channel compared to </w:t>
      </w:r>
      <w:r w:rsidR="00520C5F" w:rsidRPr="006709BD">
        <w:rPr>
          <w:color w:val="000000" w:themeColor="text1"/>
        </w:rPr>
        <w:t>Coordinate Attention</w:t>
      </w:r>
      <w:r w:rsidRPr="006709BD">
        <w:rPr>
          <w:color w:val="000000" w:themeColor="text1"/>
        </w:rPr>
        <w:t xml:space="preserve">. This channel performs global average pooling directly on the input features, capturing the feature map from a global perspective and generating a feature representation with a wide range of sensory fields. In addition, a new branch is created, which generates the spatial information feature map </w:t>
      </w:r>
      <w:r w:rsidRPr="006709BD">
        <w:rPr>
          <w:i/>
          <w:iCs/>
          <w:color w:val="000000" w:themeColor="text1"/>
        </w:rPr>
        <w:t>F2</w:t>
      </w:r>
      <w:r w:rsidRPr="006709BD">
        <w:rPr>
          <w:color w:val="000000" w:themeColor="text1"/>
        </w:rPr>
        <w:t xml:space="preserve"> by doing feature transformation using </w:t>
      </w:r>
      <w:r w:rsidRPr="006709BD">
        <w:rPr>
          <w:i/>
          <w:iCs/>
          <w:color w:val="000000" w:themeColor="text1"/>
        </w:rPr>
        <w:t>1×1</w:t>
      </w:r>
      <w:r w:rsidRPr="006709BD">
        <w:rPr>
          <w:color w:val="000000" w:themeColor="text1"/>
        </w:rPr>
        <w:t xml:space="preserve"> convolution and Sigmoid function on the feature map </w:t>
      </w:r>
      <w:r w:rsidRPr="006709BD">
        <w:rPr>
          <w:i/>
          <w:iCs/>
          <w:color w:val="000000" w:themeColor="text1"/>
        </w:rPr>
        <w:t>F1</w:t>
      </w:r>
      <w:r w:rsidRPr="006709BD">
        <w:rPr>
          <w:color w:val="000000" w:themeColor="text1"/>
        </w:rPr>
        <w:t xml:space="preserve">. </w:t>
      </w:r>
      <w:r w:rsidRPr="006709BD">
        <w:rPr>
          <w:i/>
          <w:iCs/>
          <w:color w:val="000000" w:themeColor="text1"/>
        </w:rPr>
        <w:t>F2</w:t>
      </w:r>
      <w:r w:rsidRPr="006709BD">
        <w:rPr>
          <w:color w:val="000000" w:themeColor="text1"/>
        </w:rPr>
        <w:t xml:space="preserve"> is split into width-attention weight </w:t>
      </w:r>
      <w:r w:rsidRPr="006709BD">
        <w:rPr>
          <w:i/>
          <w:iCs/>
          <w:color w:val="000000" w:themeColor="text1"/>
        </w:rPr>
        <w:t>X_weight</w:t>
      </w:r>
      <w:r w:rsidRPr="006709BD">
        <w:rPr>
          <w:color w:val="000000" w:themeColor="text1"/>
        </w:rPr>
        <w:t xml:space="preserve"> and height-attention weight </w:t>
      </w:r>
      <w:r w:rsidRPr="006709BD">
        <w:rPr>
          <w:i/>
          <w:iCs/>
          <w:color w:val="000000" w:themeColor="text1"/>
        </w:rPr>
        <w:t>Y_weight</w:t>
      </w:r>
      <w:r w:rsidRPr="006709BD">
        <w:rPr>
          <w:color w:val="000000" w:themeColor="text1"/>
        </w:rPr>
        <w:t xml:space="preserve"> and multiplied by the feature coefficients </w:t>
      </w:r>
      <w:r w:rsidRPr="006709BD">
        <w:rPr>
          <w:i/>
          <w:iCs/>
          <w:color w:val="000000" w:themeColor="text1"/>
        </w:rPr>
        <w:t>X</w:t>
      </w:r>
      <w:r w:rsidRPr="006709BD">
        <w:rPr>
          <w:color w:val="000000" w:themeColor="text1"/>
        </w:rPr>
        <w:t xml:space="preserve"> and </w:t>
      </w:r>
      <w:r w:rsidRPr="006709BD">
        <w:rPr>
          <w:i/>
          <w:iCs/>
          <w:color w:val="000000" w:themeColor="text1"/>
        </w:rPr>
        <w:t>Y</w:t>
      </w:r>
      <w:r w:rsidRPr="006709BD">
        <w:rPr>
          <w:color w:val="000000" w:themeColor="text1"/>
        </w:rPr>
        <w:t xml:space="preserve"> correspondingly, which realizes the fine-tuning of the channel information and enhances the feature expression's relevance.</w:t>
      </w:r>
    </w:p>
    <w:p w14:paraId="2633D51A" w14:textId="7F6F6D51" w:rsidR="001E083F" w:rsidRPr="006709BD" w:rsidRDefault="001E083F" w:rsidP="001E083F">
      <w:pPr>
        <w:pStyle w:val="Para"/>
        <w:rPr>
          <w:color w:val="000000" w:themeColor="text1"/>
        </w:rPr>
      </w:pPr>
      <w:r w:rsidRPr="006709BD">
        <w:rPr>
          <w:color w:val="000000" w:themeColor="text1"/>
        </w:rPr>
        <w:t xml:space="preserve">To avoid the isolation of the new channel feature information, PICA also fuses the global information channel with the spatial information feature map </w:t>
      </w:r>
      <w:r w:rsidRPr="006709BD">
        <w:rPr>
          <w:i/>
          <w:iCs/>
          <w:color w:val="000000" w:themeColor="text1"/>
        </w:rPr>
        <w:t>F2</w:t>
      </w:r>
      <w:r w:rsidRPr="006709BD">
        <w:rPr>
          <w:color w:val="000000" w:themeColor="text1"/>
        </w:rPr>
        <w:t xml:space="preserve"> with direction awareness, which promotes the deep complementarity of the information of different channels. PICA comprehensively considers the importance of the three dimensions of the feature map </w:t>
      </w:r>
      <w:r w:rsidRPr="006709BD">
        <w:rPr>
          <w:i/>
          <w:iCs/>
          <w:color w:val="000000" w:themeColor="text1"/>
        </w:rPr>
        <w:t>C</w:t>
      </w:r>
      <w:r w:rsidRPr="006709BD">
        <w:rPr>
          <w:color w:val="000000" w:themeColor="text1"/>
        </w:rPr>
        <w:t xml:space="preserve">, </w:t>
      </w:r>
      <w:r w:rsidRPr="006709BD">
        <w:rPr>
          <w:i/>
          <w:iCs/>
          <w:color w:val="000000" w:themeColor="text1"/>
        </w:rPr>
        <w:t>H</w:t>
      </w:r>
      <w:r w:rsidRPr="006709BD">
        <w:rPr>
          <w:color w:val="000000" w:themeColor="text1"/>
        </w:rPr>
        <w:t xml:space="preserve">, and </w:t>
      </w:r>
      <w:r w:rsidRPr="006709BD">
        <w:rPr>
          <w:i/>
          <w:iCs/>
          <w:color w:val="000000" w:themeColor="text1"/>
        </w:rPr>
        <w:t>W</w:t>
      </w:r>
      <w:r w:rsidRPr="006709BD">
        <w:rPr>
          <w:color w:val="000000" w:themeColor="text1"/>
        </w:rPr>
        <w:t>, which further strengthens the attention to the essential features and enhances the feature extraction capability of the network.</w:t>
      </w:r>
    </w:p>
    <w:p w14:paraId="5126B86A" w14:textId="77777777" w:rsidR="002E4C1B" w:rsidRPr="006709BD" w:rsidRDefault="002E4C1B" w:rsidP="002E4C1B">
      <w:pPr>
        <w:pStyle w:val="2"/>
        <w:rPr>
          <w:rFonts w:eastAsiaTheme="minorEastAsia"/>
          <w:color w:val="000000" w:themeColor="text1"/>
          <w:lang w:eastAsia="zh-CN"/>
        </w:rPr>
      </w:pPr>
      <w:r w:rsidRPr="006709BD">
        <w:rPr>
          <w:rFonts w:hint="eastAsia"/>
          <w:color w:val="000000" w:themeColor="text1"/>
          <w:lang w:eastAsia="zh-CN"/>
        </w:rPr>
        <w:t>3.1.3</w:t>
      </w:r>
      <w:r w:rsidRPr="006709BD">
        <w:rPr>
          <w:color w:val="000000" w:themeColor="text1"/>
          <w:lang w:eastAsia="zh-CN"/>
        </w:rPr>
        <w:tab/>
        <w:t>C2f_PIDC</w:t>
      </w:r>
    </w:p>
    <w:p w14:paraId="70C1AD6A" w14:textId="4ABFB720" w:rsidR="002E4C1B" w:rsidRPr="006709BD" w:rsidRDefault="002E4C1B" w:rsidP="002E4C1B">
      <w:pPr>
        <w:pStyle w:val="Para"/>
        <w:rPr>
          <w:color w:val="000000" w:themeColor="text1"/>
        </w:rPr>
      </w:pPr>
      <w:r w:rsidRPr="006709BD">
        <w:rPr>
          <w:color w:val="000000" w:themeColor="text1"/>
        </w:rPr>
        <w:t>To enhance the ability of DCNV2 to generate offsets and modulation scalars, the PICA mechanism is utilized to reconstruct DCNV2, and the new Convolution Networks-PIDC is shown in Fig</w:t>
      </w:r>
      <w:r w:rsidRPr="006709BD">
        <w:rPr>
          <w:rFonts w:hint="eastAsia"/>
          <w:color w:val="000000" w:themeColor="text1"/>
        </w:rPr>
        <w:t>.</w:t>
      </w:r>
      <w:r w:rsidRPr="006709BD">
        <w:rPr>
          <w:color w:val="000000" w:themeColor="text1"/>
        </w:rPr>
        <w:t xml:space="preserve"> 3. PIDC performs a convolution operation on the input feature map, immediately followed by the PICA mechanism in order to obtain a bias domain with a channel number of 2N. Where the PICA mechanism enhances the generation of offsets and modulation scalars as well as the offset accuracy by extracting multi-channel feature information. Finally, PIDC utilizes Deformable Roi Pooling to convert each region of the input feature map into a fixed-size feature to extract key features and output the feature map.</w:t>
      </w:r>
    </w:p>
    <w:p w14:paraId="4B8498DD" w14:textId="65DC1B7C" w:rsidR="007D416B" w:rsidRPr="006709BD" w:rsidRDefault="007D416B" w:rsidP="007D416B">
      <w:pPr>
        <w:pStyle w:val="Para"/>
        <w:ind w:firstLine="0"/>
        <w:rPr>
          <w:color w:val="000000" w:themeColor="text1"/>
        </w:rPr>
        <w:sectPr w:rsidR="007D416B" w:rsidRPr="006709BD" w:rsidSect="00B80BBD">
          <w:headerReference w:type="even" r:id="rId19"/>
          <w:headerReference w:type="default" r:id="rId20"/>
          <w:type w:val="continuous"/>
          <w:pgSz w:w="11910" w:h="15650"/>
          <w:pgMar w:top="680" w:right="780" w:bottom="1080" w:left="800" w:header="426" w:footer="0" w:gutter="0"/>
          <w:paperSrc w:other="15"/>
          <w:cols w:num="2" w:space="360"/>
        </w:sect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tblCellMar>
        <w:tblLook w:val="04A0" w:firstRow="1" w:lastRow="0" w:firstColumn="1" w:lastColumn="0" w:noHBand="0" w:noVBand="1"/>
      </w:tblPr>
      <w:tblGrid>
        <w:gridCol w:w="5273"/>
        <w:gridCol w:w="5273"/>
      </w:tblGrid>
      <w:tr w:rsidR="006709BD" w:rsidRPr="006709BD" w14:paraId="59C246AF" w14:textId="77777777" w:rsidTr="007D416B">
        <w:tc>
          <w:tcPr>
            <w:tcW w:w="5273" w:type="dxa"/>
            <w:vAlign w:val="center"/>
          </w:tcPr>
          <w:p w14:paraId="392D5B90" w14:textId="281DC6B7" w:rsidR="006F7DC5" w:rsidRPr="006709BD" w:rsidRDefault="006F7DC5" w:rsidP="007D416B">
            <w:pPr>
              <w:pStyle w:val="Para"/>
              <w:ind w:firstLine="0"/>
              <w:jc w:val="center"/>
              <w:rPr>
                <w:color w:val="000000" w:themeColor="text1"/>
              </w:rPr>
            </w:pPr>
            <w:r w:rsidRPr="006709BD">
              <w:rPr>
                <w:noProof/>
                <w:color w:val="000000" w:themeColor="text1"/>
              </w:rPr>
              <w:drawing>
                <wp:inline distT="0" distB="0" distL="0" distR="0" wp14:anchorId="195D2556" wp14:editId="361B5170">
                  <wp:extent cx="2399200" cy="2162175"/>
                  <wp:effectExtent l="0" t="0" r="0" b="0"/>
                  <wp:docPr id="1288557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6783" cy="2268142"/>
                          </a:xfrm>
                          <a:prstGeom prst="rect">
                            <a:avLst/>
                          </a:prstGeom>
                          <a:noFill/>
                          <a:ln>
                            <a:noFill/>
                          </a:ln>
                        </pic:spPr>
                      </pic:pic>
                    </a:graphicData>
                  </a:graphic>
                </wp:inline>
              </w:drawing>
            </w:r>
          </w:p>
        </w:tc>
        <w:tc>
          <w:tcPr>
            <w:tcW w:w="5273" w:type="dxa"/>
            <w:vAlign w:val="center"/>
          </w:tcPr>
          <w:p w14:paraId="1C1E8433" w14:textId="7B278352" w:rsidR="006F7DC5" w:rsidRPr="006709BD" w:rsidRDefault="006F7DC5" w:rsidP="007D416B">
            <w:pPr>
              <w:pStyle w:val="Para"/>
              <w:ind w:firstLine="0"/>
              <w:jc w:val="center"/>
              <w:rPr>
                <w:color w:val="000000" w:themeColor="text1"/>
              </w:rPr>
            </w:pPr>
            <w:r w:rsidRPr="006709BD">
              <w:rPr>
                <w:noProof/>
                <w:color w:val="000000" w:themeColor="text1"/>
              </w:rPr>
              <w:drawing>
                <wp:inline distT="0" distB="0" distL="0" distR="0" wp14:anchorId="35E5EBA2" wp14:editId="200F76C9">
                  <wp:extent cx="2755824" cy="2043112"/>
                  <wp:effectExtent l="0" t="0" r="0" b="0"/>
                  <wp:docPr id="4625361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9675" cy="2090450"/>
                          </a:xfrm>
                          <a:prstGeom prst="rect">
                            <a:avLst/>
                          </a:prstGeom>
                          <a:noFill/>
                          <a:ln>
                            <a:noFill/>
                          </a:ln>
                        </pic:spPr>
                      </pic:pic>
                    </a:graphicData>
                  </a:graphic>
                </wp:inline>
              </w:drawing>
            </w:r>
          </w:p>
        </w:tc>
      </w:tr>
      <w:tr w:rsidR="006709BD" w:rsidRPr="006709BD" w14:paraId="2902413A" w14:textId="77777777" w:rsidTr="007D416B">
        <w:tc>
          <w:tcPr>
            <w:tcW w:w="5273" w:type="dxa"/>
          </w:tcPr>
          <w:p w14:paraId="0D1E7D38" w14:textId="04C5AD74" w:rsidR="006F7DC5" w:rsidRPr="006709BD" w:rsidRDefault="006F7DC5" w:rsidP="002C18B4">
            <w:pPr>
              <w:pStyle w:val="FigureCaption"/>
            </w:pPr>
            <w:r w:rsidRPr="006709BD">
              <w:rPr>
                <w:rFonts w:hint="eastAsia"/>
                <w:b/>
                <w:bCs/>
                <w:lang w:eastAsia="zh-CN"/>
              </w:rPr>
              <w:t>FIGURE</w:t>
            </w:r>
            <w:r w:rsidRPr="006709BD">
              <w:rPr>
                <w:b/>
                <w:bCs/>
              </w:rPr>
              <w:t xml:space="preserve"> </w:t>
            </w:r>
            <w:r w:rsidRPr="006709BD">
              <w:rPr>
                <w:rFonts w:hint="eastAsia"/>
                <w:b/>
                <w:bCs/>
                <w:lang w:eastAsia="zh-CN"/>
              </w:rPr>
              <w:t>2</w:t>
            </w:r>
            <w:r w:rsidRPr="006709BD">
              <w:t>. Structure of PICA attention mechanism</w:t>
            </w:r>
          </w:p>
        </w:tc>
        <w:tc>
          <w:tcPr>
            <w:tcW w:w="5273" w:type="dxa"/>
          </w:tcPr>
          <w:p w14:paraId="65B6986C" w14:textId="2C38DCD0" w:rsidR="006F7DC5" w:rsidRPr="006709BD" w:rsidRDefault="006F7DC5" w:rsidP="002C18B4">
            <w:pPr>
              <w:pStyle w:val="FigureCaption"/>
            </w:pPr>
            <w:r w:rsidRPr="006709BD">
              <w:rPr>
                <w:rFonts w:hint="eastAsia"/>
                <w:b/>
                <w:bCs/>
                <w:lang w:eastAsia="zh-CN"/>
              </w:rPr>
              <w:t>FIGURE</w:t>
            </w:r>
            <w:r w:rsidRPr="006709BD">
              <w:rPr>
                <w:b/>
                <w:bCs/>
              </w:rPr>
              <w:t xml:space="preserve"> </w:t>
            </w:r>
            <w:r w:rsidRPr="006709BD">
              <w:rPr>
                <w:rFonts w:hint="eastAsia"/>
                <w:b/>
                <w:bCs/>
                <w:lang w:eastAsia="zh-CN"/>
              </w:rPr>
              <w:t>3</w:t>
            </w:r>
            <w:r w:rsidRPr="006709BD">
              <w:t>.  Schematic diagram of PIDC</w:t>
            </w:r>
          </w:p>
        </w:tc>
      </w:tr>
    </w:tbl>
    <w:p w14:paraId="66CDD770" w14:textId="77777777" w:rsidR="006F7DC5" w:rsidRPr="006709BD" w:rsidRDefault="006F7DC5" w:rsidP="00D64270">
      <w:pPr>
        <w:pStyle w:val="Para"/>
        <w:ind w:firstLine="0"/>
        <w:rPr>
          <w:color w:val="000000" w:themeColor="text1"/>
        </w:rPr>
        <w:sectPr w:rsidR="006F7DC5" w:rsidRPr="006709BD" w:rsidSect="006F7DC5">
          <w:type w:val="continuous"/>
          <w:pgSz w:w="11910" w:h="15650"/>
          <w:pgMar w:top="680" w:right="780" w:bottom="1080" w:left="800" w:header="426" w:footer="0" w:gutter="0"/>
          <w:paperSrc w:other="15"/>
          <w:cols w:space="360"/>
        </w:sect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1"/>
      </w:tblGrid>
      <w:tr w:rsidR="006709BD" w:rsidRPr="006709BD" w14:paraId="226FF5D2" w14:textId="77777777" w:rsidTr="00794467">
        <w:tc>
          <w:tcPr>
            <w:tcW w:w="5201" w:type="dxa"/>
          </w:tcPr>
          <w:p w14:paraId="1191D39D" w14:textId="77777777" w:rsidR="002E4C1B" w:rsidRPr="006709BD" w:rsidRDefault="002E4C1B" w:rsidP="00794467">
            <w:pPr>
              <w:pStyle w:val="Para"/>
              <w:ind w:firstLine="0"/>
              <w:jc w:val="center"/>
              <w:rPr>
                <w:color w:val="000000" w:themeColor="text1"/>
              </w:rPr>
            </w:pPr>
            <w:r w:rsidRPr="006709BD">
              <w:rPr>
                <w:noProof/>
                <w:color w:val="000000" w:themeColor="text1"/>
              </w:rPr>
              <w:lastRenderedPageBreak/>
              <w:drawing>
                <wp:inline distT="0" distB="0" distL="0" distR="0" wp14:anchorId="6B4CE21B" wp14:editId="1D7DADE9">
                  <wp:extent cx="1607419" cy="194196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6392" cy="1964890"/>
                          </a:xfrm>
                          <a:prstGeom prst="rect">
                            <a:avLst/>
                          </a:prstGeom>
                          <a:noFill/>
                          <a:ln>
                            <a:noFill/>
                          </a:ln>
                        </pic:spPr>
                      </pic:pic>
                    </a:graphicData>
                  </a:graphic>
                </wp:inline>
              </w:drawing>
            </w:r>
          </w:p>
        </w:tc>
      </w:tr>
      <w:tr w:rsidR="006709BD" w:rsidRPr="006709BD" w14:paraId="05716C1A" w14:textId="77777777" w:rsidTr="00794467">
        <w:tc>
          <w:tcPr>
            <w:tcW w:w="5201" w:type="dxa"/>
          </w:tcPr>
          <w:p w14:paraId="3C362D37" w14:textId="77777777" w:rsidR="002E4C1B" w:rsidRPr="006709BD" w:rsidRDefault="002E4C1B" w:rsidP="002C18B4">
            <w:pPr>
              <w:pStyle w:val="FigureCaption"/>
              <w:rPr>
                <w:lang w:eastAsia="zh-CN"/>
              </w:rPr>
            </w:pPr>
            <w:r w:rsidRPr="006709BD">
              <w:rPr>
                <w:rFonts w:hint="eastAsia"/>
                <w:b/>
                <w:bCs/>
                <w:lang w:eastAsia="zh-CN"/>
              </w:rPr>
              <w:t>FIGURE</w:t>
            </w:r>
            <w:r w:rsidRPr="006709BD">
              <w:rPr>
                <w:b/>
                <w:bCs/>
              </w:rPr>
              <w:t xml:space="preserve"> </w:t>
            </w:r>
            <w:r w:rsidRPr="006709BD">
              <w:rPr>
                <w:rFonts w:hint="eastAsia"/>
                <w:b/>
                <w:bCs/>
                <w:lang w:eastAsia="zh-CN"/>
              </w:rPr>
              <w:t>4</w:t>
            </w:r>
            <w:r w:rsidRPr="006709BD">
              <w:t>.  Structure of C2f_PIDC</w:t>
            </w:r>
          </w:p>
        </w:tc>
      </w:tr>
    </w:tbl>
    <w:p w14:paraId="5874EF8A" w14:textId="62D1FCB6" w:rsidR="00D67822" w:rsidRPr="006709BD" w:rsidRDefault="00D67822" w:rsidP="00D67822">
      <w:pPr>
        <w:pStyle w:val="Para"/>
        <w:rPr>
          <w:color w:val="000000" w:themeColor="text1"/>
        </w:rPr>
      </w:pPr>
      <w:r w:rsidRPr="006709BD">
        <w:rPr>
          <w:color w:val="000000" w:themeColor="text1"/>
        </w:rPr>
        <w:t>We further utilize PIDC to reconstruct the feature extraction module C2f, as shown in Fig. 4, replacing all the standard convolutions in C2f with PIDC to enhance the feature extraction effect on irregular targets.</w:t>
      </w:r>
    </w:p>
    <w:p w14:paraId="53E8AF68" w14:textId="7B8A7833" w:rsidR="001E083F" w:rsidRPr="006709BD" w:rsidRDefault="001E083F" w:rsidP="00A0038E">
      <w:pPr>
        <w:pStyle w:val="1"/>
        <w:numPr>
          <w:ilvl w:val="1"/>
          <w:numId w:val="4"/>
        </w:numPr>
        <w:tabs>
          <w:tab w:val="left" w:pos="899"/>
          <w:tab w:val="left" w:pos="900"/>
        </w:tabs>
        <w:spacing w:before="100" w:beforeAutospacing="1" w:after="100" w:afterAutospacing="1"/>
        <w:ind w:left="788"/>
        <w:rPr>
          <w:color w:val="000000" w:themeColor="text1"/>
        </w:rPr>
      </w:pPr>
      <w:r w:rsidRPr="006709BD">
        <w:rPr>
          <w:rFonts w:eastAsiaTheme="minorEastAsia" w:hint="eastAsia"/>
          <w:color w:val="000000" w:themeColor="text1"/>
        </w:rPr>
        <w:t xml:space="preserve">Small </w:t>
      </w:r>
      <w:r w:rsidR="00D81057" w:rsidRPr="006709BD">
        <w:rPr>
          <w:rFonts w:eastAsiaTheme="minorEastAsia" w:hint="eastAsia"/>
          <w:color w:val="000000" w:themeColor="text1"/>
        </w:rPr>
        <w:t>Target</w:t>
      </w:r>
      <w:r w:rsidRPr="006709BD">
        <w:rPr>
          <w:rFonts w:eastAsiaTheme="minorEastAsia" w:hint="eastAsia"/>
          <w:color w:val="000000" w:themeColor="text1"/>
        </w:rPr>
        <w:t xml:space="preserve"> Enhance Pyra</w:t>
      </w:r>
      <w:r w:rsidRPr="006709BD">
        <w:rPr>
          <w:rFonts w:eastAsiaTheme="minorEastAsia" w:hint="eastAsia"/>
          <w:color w:val="000000" w:themeColor="text1"/>
          <w:lang w:eastAsia="zh-CN"/>
        </w:rPr>
        <w:t>mid</w:t>
      </w:r>
    </w:p>
    <w:p w14:paraId="583EABE6" w14:textId="713D60C9" w:rsidR="001E083F" w:rsidRPr="006709BD" w:rsidRDefault="008F7BAB" w:rsidP="001E083F">
      <w:pPr>
        <w:pStyle w:val="Para"/>
        <w:rPr>
          <w:color w:val="000000" w:themeColor="text1"/>
        </w:rPr>
      </w:pPr>
      <w:r w:rsidRPr="006709BD">
        <w:rPr>
          <w:color w:val="000000" w:themeColor="text1"/>
        </w:rPr>
        <w:t>When dealing with small target detection tasks such as pin defects</w:t>
      </w:r>
      <w:r w:rsidR="001E083F" w:rsidRPr="006709BD">
        <w:rPr>
          <w:color w:val="000000" w:themeColor="text1"/>
        </w:rPr>
        <w:t xml:space="preserve">, </w:t>
      </w:r>
      <w:r w:rsidR="006F0BD0" w:rsidRPr="006709BD">
        <w:rPr>
          <w:color w:val="000000" w:themeColor="text1"/>
        </w:rPr>
        <w:t>the PAFPN in YOLO</w:t>
      </w:r>
      <w:r w:rsidR="001E083F" w:rsidRPr="006709BD">
        <w:rPr>
          <w:color w:val="000000" w:themeColor="text1"/>
        </w:rPr>
        <w:t xml:space="preserve"> only considers the feature information of the </w:t>
      </w:r>
      <w:r w:rsidR="00BA36A5" w:rsidRPr="006709BD">
        <w:rPr>
          <w:rFonts w:hint="eastAsia"/>
          <w:color w:val="000000" w:themeColor="text1"/>
        </w:rPr>
        <w:t>C</w:t>
      </w:r>
      <w:r w:rsidR="001E083F" w:rsidRPr="006709BD">
        <w:rPr>
          <w:color w:val="000000" w:themeColor="text1"/>
        </w:rPr>
        <w:t xml:space="preserve">3, </w:t>
      </w:r>
      <w:r w:rsidR="00BA36A5" w:rsidRPr="006709BD">
        <w:rPr>
          <w:rFonts w:hint="eastAsia"/>
          <w:color w:val="000000" w:themeColor="text1"/>
        </w:rPr>
        <w:t>C</w:t>
      </w:r>
      <w:r w:rsidR="001E083F" w:rsidRPr="006709BD">
        <w:rPr>
          <w:color w:val="000000" w:themeColor="text1"/>
        </w:rPr>
        <w:t xml:space="preserve">4, and </w:t>
      </w:r>
      <w:r w:rsidR="00BA36A5" w:rsidRPr="006709BD">
        <w:rPr>
          <w:rFonts w:hint="eastAsia"/>
          <w:color w:val="000000" w:themeColor="text1"/>
        </w:rPr>
        <w:t>C</w:t>
      </w:r>
      <w:r w:rsidR="001E083F" w:rsidRPr="006709BD">
        <w:rPr>
          <w:color w:val="000000" w:themeColor="text1"/>
        </w:rPr>
        <w:t xml:space="preserve">5 layers and ignores the shallow </w:t>
      </w:r>
      <w:r w:rsidR="00FA39A2" w:rsidRPr="006709BD">
        <w:rPr>
          <w:rFonts w:hint="eastAsia"/>
          <w:color w:val="000000" w:themeColor="text1"/>
        </w:rPr>
        <w:t>d</w:t>
      </w:r>
      <w:r w:rsidR="00FA39A2" w:rsidRPr="006709BD">
        <w:rPr>
          <w:color w:val="000000" w:themeColor="text1"/>
        </w:rPr>
        <w:t>etailed</w:t>
      </w:r>
      <w:r w:rsidR="001E083F" w:rsidRPr="006709BD">
        <w:rPr>
          <w:color w:val="000000" w:themeColor="text1"/>
        </w:rPr>
        <w:t xml:space="preserve"> information. The more common strategy is to increase the </w:t>
      </w:r>
      <w:r w:rsidR="00FA39A2" w:rsidRPr="006709BD">
        <w:rPr>
          <w:color w:val="000000" w:themeColor="text1"/>
        </w:rPr>
        <w:t>P</w:t>
      </w:r>
      <w:r w:rsidR="001E083F" w:rsidRPr="006709BD">
        <w:rPr>
          <w:color w:val="000000" w:themeColor="text1"/>
        </w:rPr>
        <w:t xml:space="preserve">2 detection layer to improve the detection </w:t>
      </w:r>
      <w:r w:rsidR="001E083F" w:rsidRPr="006709BD">
        <w:rPr>
          <w:color w:val="000000" w:themeColor="text1"/>
        </w:rPr>
        <w:t xml:space="preserve">ability of small targets, but at the same time, it will make the overall computation of the model larger and reduce the inference speed. At the same time, PAFPN is more inclined to fuse the same scale feature maps, and lacks the integration of multi-scale feature information in different resolutions. </w:t>
      </w:r>
      <w:r w:rsidR="006F0BD0" w:rsidRPr="006709BD">
        <w:rPr>
          <w:color w:val="000000" w:themeColor="text1"/>
        </w:rPr>
        <w:t>To solve the above problems, the new feature pyramid Small T</w:t>
      </w:r>
      <w:r w:rsidR="006F0BD0" w:rsidRPr="006709BD">
        <w:rPr>
          <w:rFonts w:hint="eastAsia"/>
          <w:color w:val="000000" w:themeColor="text1"/>
        </w:rPr>
        <w:t>arget</w:t>
      </w:r>
      <w:r w:rsidR="006F0BD0" w:rsidRPr="006709BD">
        <w:rPr>
          <w:color w:val="000000" w:themeColor="text1"/>
        </w:rPr>
        <w:t xml:space="preserve"> Enhancement Pyramid (STEP), which is effective for small </w:t>
      </w:r>
      <w:r w:rsidR="006F0BD0" w:rsidRPr="006709BD">
        <w:rPr>
          <w:rFonts w:hint="eastAsia"/>
          <w:color w:val="000000" w:themeColor="text1"/>
        </w:rPr>
        <w:t>target</w:t>
      </w:r>
      <w:r w:rsidR="006F0BD0" w:rsidRPr="006709BD">
        <w:rPr>
          <w:color w:val="000000" w:themeColor="text1"/>
        </w:rPr>
        <w:t>s, is proposed, as shown in Fig. 5.</w:t>
      </w:r>
    </w:p>
    <w:p w14:paraId="77557D94" w14:textId="4D036B18" w:rsidR="001E083F" w:rsidRPr="006709BD" w:rsidRDefault="00D54981" w:rsidP="001E083F">
      <w:pPr>
        <w:pStyle w:val="Para"/>
        <w:rPr>
          <w:color w:val="000000" w:themeColor="text1"/>
        </w:rPr>
      </w:pPr>
      <w:r w:rsidRPr="006709BD">
        <w:rPr>
          <w:color w:val="000000" w:themeColor="text1"/>
        </w:rPr>
        <w:t>STEP is mainly designed for the utilization of shallow detail feature information and the interactive fusion between multi-scale feature information.</w:t>
      </w:r>
    </w:p>
    <w:p w14:paraId="25BF8D9B" w14:textId="4484580A" w:rsidR="001E083F" w:rsidRPr="006709BD" w:rsidRDefault="00FA39A2" w:rsidP="001E083F">
      <w:pPr>
        <w:pStyle w:val="Para"/>
        <w:rPr>
          <w:color w:val="000000" w:themeColor="text1"/>
        </w:rPr>
      </w:pPr>
      <w:r w:rsidRPr="006709BD">
        <w:rPr>
          <w:b/>
          <w:bCs/>
          <w:color w:val="000000" w:themeColor="text1"/>
        </w:rPr>
        <w:t xml:space="preserve">Detailed </w:t>
      </w:r>
      <w:r w:rsidR="0027422E" w:rsidRPr="006709BD">
        <w:rPr>
          <w:b/>
          <w:bCs/>
          <w:color w:val="000000" w:themeColor="text1"/>
        </w:rPr>
        <w:t>features</w:t>
      </w:r>
      <w:r w:rsidR="001E083F" w:rsidRPr="006709BD">
        <w:rPr>
          <w:b/>
          <w:bCs/>
          <w:color w:val="000000" w:themeColor="text1"/>
        </w:rPr>
        <w:t>:</w:t>
      </w:r>
      <w:r w:rsidR="001E083F" w:rsidRPr="006709BD">
        <w:rPr>
          <w:color w:val="000000" w:themeColor="text1"/>
        </w:rPr>
        <w:t xml:space="preserve"> </w:t>
      </w:r>
      <w:r w:rsidR="00D54981" w:rsidRPr="006709BD">
        <w:rPr>
          <w:color w:val="000000" w:themeColor="text1"/>
        </w:rPr>
        <w:t>We use SPD-Conv [</w:t>
      </w:r>
      <w:r w:rsidR="00D67822" w:rsidRPr="006709BD">
        <w:rPr>
          <w:color w:val="000000" w:themeColor="text1"/>
        </w:rPr>
        <w:fldChar w:fldCharType="begin"/>
      </w:r>
      <w:r w:rsidR="00D67822" w:rsidRPr="006709BD">
        <w:rPr>
          <w:color w:val="000000" w:themeColor="text1"/>
        </w:rPr>
        <w:instrText xml:space="preserve"> REF _Ref185721594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20</w:t>
      </w:r>
      <w:r w:rsidR="00D67822" w:rsidRPr="006709BD">
        <w:rPr>
          <w:color w:val="000000" w:themeColor="text1"/>
        </w:rPr>
        <w:fldChar w:fldCharType="end"/>
      </w:r>
      <w:r w:rsidR="00D54981" w:rsidRPr="006709BD">
        <w:rPr>
          <w:color w:val="000000" w:themeColor="text1"/>
        </w:rPr>
        <w:t>] to downsample the C2 layer, extract detailed features rich in small target information, and interact features with other layers.</w:t>
      </w:r>
      <w:r w:rsidR="001E083F" w:rsidRPr="006709BD">
        <w:rPr>
          <w:color w:val="000000" w:themeColor="text1"/>
        </w:rPr>
        <w:t xml:space="preserve"> This strategy not only circumvents the loss of detail information in the shallow feature layer during the traditional downsampling operation, but also skillfully avoids the need for adding new detection heads.</w:t>
      </w:r>
    </w:p>
    <w:p w14:paraId="5B1015ED" w14:textId="395281CB" w:rsidR="00D64270" w:rsidRPr="006709BD" w:rsidRDefault="0027422E" w:rsidP="00CE2428">
      <w:pPr>
        <w:pStyle w:val="Para"/>
        <w:rPr>
          <w:color w:val="000000" w:themeColor="text1"/>
        </w:rPr>
      </w:pPr>
      <w:r w:rsidRPr="006709BD">
        <w:rPr>
          <w:b/>
          <w:bCs/>
          <w:color w:val="000000" w:themeColor="text1"/>
        </w:rPr>
        <w:t>Multi-scale features</w:t>
      </w:r>
      <w:r w:rsidR="001E083F" w:rsidRPr="006709BD">
        <w:rPr>
          <w:b/>
          <w:bCs/>
          <w:color w:val="000000" w:themeColor="text1"/>
        </w:rPr>
        <w:t xml:space="preserve">: </w:t>
      </w:r>
      <w:r w:rsidR="00F00997" w:rsidRPr="006709BD">
        <w:rPr>
          <w:color w:val="000000" w:themeColor="text1"/>
        </w:rPr>
        <w:t xml:space="preserve">To address the need for fusion between multi-scale feature information, we propose CSP-OmniKernel. </w:t>
      </w:r>
      <w:r w:rsidRPr="006709BD">
        <w:rPr>
          <w:color w:val="000000" w:themeColor="text1"/>
        </w:rPr>
        <w:t>T</w:t>
      </w:r>
      <w:r w:rsidR="00F00997" w:rsidRPr="006709BD">
        <w:rPr>
          <w:color w:val="000000" w:themeColor="text1"/>
        </w:rPr>
        <w:t>his module enhances the STEP multi-scale representation learning capability through the OmniKernel Module and utilizes the concept of CSPNet [</w:t>
      </w:r>
      <w:r w:rsidR="00D67822" w:rsidRPr="006709BD">
        <w:rPr>
          <w:color w:val="000000" w:themeColor="text1"/>
        </w:rPr>
        <w:fldChar w:fldCharType="begin"/>
      </w:r>
      <w:r w:rsidR="00D67822" w:rsidRPr="006709BD">
        <w:rPr>
          <w:color w:val="000000" w:themeColor="text1"/>
        </w:rPr>
        <w:instrText xml:space="preserve"> REF _Ref190690053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21</w:t>
      </w:r>
      <w:r w:rsidR="00D67822" w:rsidRPr="006709BD">
        <w:rPr>
          <w:color w:val="000000" w:themeColor="text1"/>
        </w:rPr>
        <w:fldChar w:fldCharType="end"/>
      </w:r>
      <w:r w:rsidR="00F00997" w:rsidRPr="006709BD">
        <w:rPr>
          <w:color w:val="000000" w:themeColor="text1"/>
        </w:rPr>
        <w:t>] to integrate multi-scale feature information across phases, in order to empower the network's global sensing capability.</w:t>
      </w:r>
    </w:p>
    <w:p w14:paraId="1700701B" w14:textId="77777777" w:rsidR="00B66E6A" w:rsidRPr="006709BD" w:rsidRDefault="00B66E6A" w:rsidP="001E083F">
      <w:pPr>
        <w:pStyle w:val="Para"/>
        <w:rPr>
          <w:color w:val="000000" w:themeColor="text1"/>
        </w:rPr>
        <w:sectPr w:rsidR="00B66E6A" w:rsidRPr="006709BD" w:rsidSect="00B80BBD">
          <w:type w:val="continuous"/>
          <w:pgSz w:w="11910" w:h="15650"/>
          <w:pgMar w:top="680" w:right="780" w:bottom="1080" w:left="800" w:header="426" w:footer="0" w:gutter="0"/>
          <w:paperSrc w:other="15"/>
          <w:cols w:num="2" w:space="360"/>
        </w:sect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46"/>
      </w:tblGrid>
      <w:tr w:rsidR="006709BD" w:rsidRPr="006709BD" w14:paraId="5A145D1B" w14:textId="77777777" w:rsidTr="003227B8">
        <w:tc>
          <w:tcPr>
            <w:tcW w:w="10546" w:type="dxa"/>
          </w:tcPr>
          <w:p w14:paraId="34A932F3" w14:textId="468028C1" w:rsidR="00B66E6A" w:rsidRPr="006709BD" w:rsidRDefault="00E25AD1" w:rsidP="00446885">
            <w:pPr>
              <w:pStyle w:val="Para"/>
              <w:spacing w:beforeLines="50" w:before="120"/>
              <w:ind w:firstLine="0"/>
              <w:jc w:val="center"/>
              <w:rPr>
                <w:color w:val="000000" w:themeColor="text1"/>
              </w:rPr>
            </w:pPr>
            <w:r w:rsidRPr="00E25AD1">
              <w:rPr>
                <w:noProof/>
                <w:color w:val="000000" w:themeColor="text1"/>
              </w:rPr>
              <w:drawing>
                <wp:inline distT="0" distB="0" distL="0" distR="0" wp14:anchorId="1F33BABF" wp14:editId="377C8A17">
                  <wp:extent cx="5199647" cy="216693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03200" cy="2210093"/>
                          </a:xfrm>
                          <a:prstGeom prst="rect">
                            <a:avLst/>
                          </a:prstGeom>
                        </pic:spPr>
                      </pic:pic>
                    </a:graphicData>
                  </a:graphic>
                </wp:inline>
              </w:drawing>
            </w:r>
          </w:p>
        </w:tc>
      </w:tr>
      <w:tr w:rsidR="006709BD" w:rsidRPr="006709BD" w14:paraId="1B1D4340" w14:textId="77777777" w:rsidTr="003227B8">
        <w:tc>
          <w:tcPr>
            <w:tcW w:w="10546" w:type="dxa"/>
          </w:tcPr>
          <w:p w14:paraId="5A44C3ED" w14:textId="350E737F" w:rsidR="00B66E6A" w:rsidRPr="006709BD" w:rsidRDefault="003227B8" w:rsidP="002C18B4">
            <w:pPr>
              <w:pStyle w:val="FigureCaption"/>
              <w:rPr>
                <w:lang w:eastAsia="zh-CN"/>
              </w:rPr>
            </w:pPr>
            <w:r w:rsidRPr="006709BD">
              <w:rPr>
                <w:rFonts w:hint="eastAsia"/>
                <w:b/>
                <w:bCs/>
                <w:lang w:eastAsia="zh-CN"/>
              </w:rPr>
              <w:t>FIGURE</w:t>
            </w:r>
            <w:r w:rsidRPr="006709BD">
              <w:rPr>
                <w:b/>
                <w:bCs/>
              </w:rPr>
              <w:t xml:space="preserve"> </w:t>
            </w:r>
            <w:r w:rsidRPr="006709BD">
              <w:rPr>
                <w:rFonts w:hint="eastAsia"/>
                <w:b/>
                <w:bCs/>
                <w:lang w:eastAsia="zh-CN"/>
              </w:rPr>
              <w:t>5</w:t>
            </w:r>
            <w:r w:rsidRPr="006709BD">
              <w:t xml:space="preserve">.  Schematic diagram of Small </w:t>
            </w:r>
            <w:r w:rsidR="00D81057" w:rsidRPr="006709BD">
              <w:t>Target</w:t>
            </w:r>
            <w:r w:rsidRPr="006709BD">
              <w:t xml:space="preserve"> Enhance Pyramid</w:t>
            </w:r>
          </w:p>
        </w:tc>
      </w:tr>
    </w:tbl>
    <w:p w14:paraId="06D979B4" w14:textId="77777777" w:rsidR="00B66E6A" w:rsidRPr="006709BD" w:rsidRDefault="00B66E6A" w:rsidP="003227B8">
      <w:pPr>
        <w:pStyle w:val="Para"/>
        <w:ind w:firstLine="0"/>
        <w:rPr>
          <w:color w:val="000000" w:themeColor="text1"/>
        </w:rPr>
        <w:sectPr w:rsidR="00B66E6A" w:rsidRPr="006709BD" w:rsidSect="00B66E6A">
          <w:type w:val="continuous"/>
          <w:pgSz w:w="11910" w:h="15650"/>
          <w:pgMar w:top="680" w:right="780" w:bottom="1080" w:left="800" w:header="426" w:footer="0" w:gutter="0"/>
          <w:paperSrc w:other="15"/>
          <w:cols w:space="360"/>
        </w:sectPr>
      </w:pPr>
    </w:p>
    <w:p w14:paraId="78746AA6" w14:textId="77777777" w:rsidR="00D64270" w:rsidRPr="006709BD" w:rsidRDefault="00D64270" w:rsidP="00D64270">
      <w:pPr>
        <w:pStyle w:val="2"/>
        <w:rPr>
          <w:color w:val="000000" w:themeColor="text1"/>
        </w:rPr>
      </w:pPr>
      <w:r w:rsidRPr="006709BD">
        <w:rPr>
          <w:rFonts w:hint="eastAsia"/>
          <w:color w:val="000000" w:themeColor="text1"/>
          <w:lang w:eastAsia="zh-CN"/>
        </w:rPr>
        <w:t>3.2.1</w:t>
      </w:r>
      <w:r w:rsidRPr="006709BD">
        <w:rPr>
          <w:color w:val="000000" w:themeColor="text1"/>
          <w:lang w:eastAsia="zh-CN"/>
        </w:rPr>
        <w:tab/>
      </w:r>
      <w:r w:rsidRPr="006709BD">
        <w:rPr>
          <w:rStyle w:val="20"/>
          <w:color w:val="000000" w:themeColor="text1"/>
          <w:szCs w:val="18"/>
        </w:rPr>
        <w:t>SPD-Conv</w:t>
      </w:r>
    </w:p>
    <w:p w14:paraId="252C4EF4" w14:textId="38D4E3A8" w:rsidR="00D64270" w:rsidRDefault="00D64270" w:rsidP="00D64270">
      <w:pPr>
        <w:pStyle w:val="Para"/>
        <w:rPr>
          <w:color w:val="000000" w:themeColor="text1"/>
        </w:rPr>
      </w:pPr>
      <w:r w:rsidRPr="006709BD">
        <w:rPr>
          <w:color w:val="000000" w:themeColor="text1"/>
        </w:rPr>
        <w:t xml:space="preserve">Existing convolutional neural networks usually use convolution or max pooling with a step size of 2 for downsampling. However, due to the characteristics of low-resolution aerial images of transmission lines and small targets of pin bolts, this downsampling method leads to the loss of detailed information. Therefore, SPD-Conv is introduced to replace the original downsampling module when extracting small target information from the </w:t>
      </w:r>
      <w:r w:rsidRPr="006709BD">
        <w:rPr>
          <w:rFonts w:hint="eastAsia"/>
          <w:color w:val="000000" w:themeColor="text1"/>
        </w:rPr>
        <w:t>C</w:t>
      </w:r>
      <w:r w:rsidRPr="006709BD">
        <w:rPr>
          <w:color w:val="000000" w:themeColor="text1"/>
        </w:rPr>
        <w:t>2 feature layer.</w:t>
      </w:r>
    </w:p>
    <w:p w14:paraId="5855D9FF" w14:textId="0A2D2CF8" w:rsidR="00CE2428" w:rsidRDefault="00CE2428" w:rsidP="00CE2428">
      <w:pPr>
        <w:pStyle w:val="Para"/>
        <w:rPr>
          <w:color w:val="000000" w:themeColor="text1"/>
        </w:rPr>
      </w:pPr>
      <w:r w:rsidRPr="006709BD">
        <w:rPr>
          <w:color w:val="000000" w:themeColor="text1"/>
        </w:rPr>
        <w:t xml:space="preserve">SPD-Conv consists of a space-to-depth conversion layer and a </w:t>
      </w:r>
      <w:r w:rsidRPr="006709BD">
        <w:rPr>
          <w:i/>
          <w:iCs/>
          <w:color w:val="000000" w:themeColor="text1"/>
        </w:rPr>
        <w:t>1×1</w:t>
      </w:r>
      <w:r w:rsidRPr="006709BD">
        <w:rPr>
          <w:color w:val="000000" w:themeColor="text1"/>
        </w:rPr>
        <w:t xml:space="preserve"> convolutional CBS module. When the feature map size is </w:t>
      </w:r>
      <w:r w:rsidRPr="006709BD">
        <w:rPr>
          <w:i/>
          <w:iCs/>
          <w:color w:val="000000" w:themeColor="text1"/>
        </w:rPr>
        <w:t>S</w:t>
      </w:r>
      <w:r w:rsidRPr="006709BD">
        <w:rPr>
          <w:color w:val="000000" w:themeColor="text1"/>
        </w:rPr>
        <w:t>×</w:t>
      </w:r>
      <w:r w:rsidRPr="006709BD">
        <w:rPr>
          <w:i/>
          <w:iCs/>
          <w:color w:val="000000" w:themeColor="text1"/>
        </w:rPr>
        <w:t>S</w:t>
      </w:r>
      <w:r w:rsidRPr="006709BD">
        <w:rPr>
          <w:color w:val="000000" w:themeColor="text1"/>
        </w:rPr>
        <w:t>×</w:t>
      </w:r>
      <w:r w:rsidRPr="006709BD">
        <w:rPr>
          <w:i/>
          <w:iCs/>
          <w:color w:val="000000" w:themeColor="text1"/>
        </w:rPr>
        <w:t>C</w:t>
      </w:r>
      <w:r w:rsidRPr="006709BD">
        <w:rPr>
          <w:color w:val="000000" w:themeColor="text1"/>
          <w:vertAlign w:val="subscript"/>
        </w:rPr>
        <w:t>1</w:t>
      </w:r>
      <w:r w:rsidRPr="006709BD">
        <w:rPr>
          <w:color w:val="000000" w:themeColor="text1"/>
        </w:rPr>
        <w:t xml:space="preserve">, SPD-Conv can specify the downsampling parameter scale to slice out a series of </w:t>
      </w:r>
      <w:proofErr w:type="spellStart"/>
      <w:r w:rsidRPr="006709BD">
        <w:rPr>
          <w:color w:val="000000" w:themeColor="text1"/>
        </w:rPr>
        <w:t>subfeature</w:t>
      </w:r>
      <w:proofErr w:type="spellEnd"/>
      <w:r w:rsidRPr="006709BD">
        <w:rPr>
          <w:color w:val="000000" w:themeColor="text1"/>
        </w:rPr>
        <w:t xml:space="preserve"> maps</w:t>
      </w:r>
      <w:r w:rsidRPr="006709BD">
        <w:rPr>
          <w:rFonts w:hint="eastAsia"/>
          <w:color w:val="000000" w:themeColor="text1"/>
        </w:rPr>
        <w:t>,</w:t>
      </w:r>
      <w:r w:rsidRPr="006709BD">
        <w:rPr>
          <w:color w:val="000000" w:themeColor="text1"/>
        </w:rPr>
        <w:t xml:space="preserve"> as </w:t>
      </w:r>
      <w:r w:rsidRPr="006709BD">
        <w:rPr>
          <w:color w:val="000000" w:themeColor="text1"/>
        </w:rPr>
        <w:t xml:space="preserve">shown in Fig. 6. Downsampling using SPD-Conv can maximize the extraction of detailed information from </w:t>
      </w:r>
      <w:r w:rsidRPr="006709BD">
        <w:rPr>
          <w:rFonts w:hint="eastAsia"/>
          <w:color w:val="000000" w:themeColor="text1"/>
        </w:rPr>
        <w:t xml:space="preserve">pin </w:t>
      </w:r>
      <w:r w:rsidRPr="006709BD">
        <w:rPr>
          <w:color w:val="000000" w:themeColor="text1"/>
        </w:rPr>
        <w:t xml:space="preserve">small targets in the </w:t>
      </w:r>
      <w:r w:rsidRPr="006709BD">
        <w:rPr>
          <w:rFonts w:hint="eastAsia"/>
          <w:color w:val="000000" w:themeColor="text1"/>
        </w:rPr>
        <w:t>C</w:t>
      </w:r>
      <w:r w:rsidRPr="006709BD">
        <w:rPr>
          <w:color w:val="000000" w:themeColor="text1"/>
        </w:rPr>
        <w:t>2 feature layer.</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tblCellMar>
        <w:tblLook w:val="04A0" w:firstRow="1" w:lastRow="0" w:firstColumn="1" w:lastColumn="0" w:noHBand="0" w:noVBand="1"/>
      </w:tblPr>
      <w:tblGrid>
        <w:gridCol w:w="5201"/>
      </w:tblGrid>
      <w:tr w:rsidR="00CE2428" w14:paraId="5EA9D0D7" w14:textId="77777777" w:rsidTr="00CE2428">
        <w:tc>
          <w:tcPr>
            <w:tcW w:w="5201" w:type="dxa"/>
          </w:tcPr>
          <w:p w14:paraId="7085F8E1" w14:textId="0A2D2CF8" w:rsidR="00CE2428" w:rsidRDefault="00CE2428" w:rsidP="00CE2428">
            <w:pPr>
              <w:pStyle w:val="Para"/>
              <w:ind w:firstLine="0"/>
              <w:rPr>
                <w:color w:val="000000" w:themeColor="text1"/>
              </w:rPr>
            </w:pPr>
            <w:r w:rsidRPr="006709BD">
              <w:rPr>
                <w:noProof/>
                <w:color w:val="000000" w:themeColor="text1"/>
              </w:rPr>
              <w:drawing>
                <wp:inline distT="0" distB="0" distL="0" distR="0" wp14:anchorId="69940947" wp14:editId="6F34E146">
                  <wp:extent cx="2877580" cy="1317279"/>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73415" cy="1361150"/>
                          </a:xfrm>
                          <a:prstGeom prst="rect">
                            <a:avLst/>
                          </a:prstGeom>
                          <a:noFill/>
                          <a:ln>
                            <a:noFill/>
                          </a:ln>
                        </pic:spPr>
                      </pic:pic>
                    </a:graphicData>
                  </a:graphic>
                </wp:inline>
              </w:drawing>
            </w:r>
          </w:p>
        </w:tc>
      </w:tr>
      <w:tr w:rsidR="00CE2428" w14:paraId="0CCC94A9" w14:textId="77777777" w:rsidTr="00CE2428">
        <w:tc>
          <w:tcPr>
            <w:tcW w:w="5201" w:type="dxa"/>
          </w:tcPr>
          <w:p w14:paraId="33BDA0BF" w14:textId="2950256D" w:rsidR="00CE2428" w:rsidRDefault="00CE2428" w:rsidP="00CE2428">
            <w:pPr>
              <w:pStyle w:val="FigureCaption"/>
              <w:rPr>
                <w:color w:val="000000" w:themeColor="text1"/>
              </w:rPr>
            </w:pPr>
            <w:r w:rsidRPr="006709BD">
              <w:rPr>
                <w:rFonts w:hint="eastAsia"/>
                <w:b/>
                <w:bCs/>
                <w:lang w:eastAsia="zh-CN"/>
              </w:rPr>
              <w:t>FIGURE</w:t>
            </w:r>
            <w:r w:rsidRPr="006709BD">
              <w:rPr>
                <w:b/>
                <w:bCs/>
              </w:rPr>
              <w:t xml:space="preserve"> </w:t>
            </w:r>
            <w:r w:rsidRPr="006709BD">
              <w:rPr>
                <w:rFonts w:hint="eastAsia"/>
                <w:b/>
                <w:bCs/>
                <w:lang w:eastAsia="zh-CN"/>
              </w:rPr>
              <w:t>6</w:t>
            </w:r>
            <w:r w:rsidRPr="006709BD">
              <w:t>.  Schematic diagram of SPD-Conv(scale=2) module</w:t>
            </w:r>
          </w:p>
        </w:tc>
      </w:tr>
    </w:tbl>
    <w:p w14:paraId="53B60D68" w14:textId="77777777" w:rsidR="00CE2428" w:rsidRDefault="00CE2428" w:rsidP="00CE2428">
      <w:pPr>
        <w:pStyle w:val="Para"/>
      </w:pPr>
    </w:p>
    <w:p w14:paraId="22B7D1F2" w14:textId="77777777" w:rsidR="009A27CD" w:rsidRDefault="009A27CD" w:rsidP="009A27CD">
      <w:pPr>
        <w:pStyle w:val="Para"/>
        <w:sectPr w:rsidR="009A27CD" w:rsidSect="00B80BBD">
          <w:type w:val="continuous"/>
          <w:pgSz w:w="11910" w:h="15650"/>
          <w:pgMar w:top="680" w:right="780" w:bottom="1080" w:left="800" w:header="426" w:footer="0" w:gutter="0"/>
          <w:paperSrc w:other="15"/>
          <w:cols w:num="2" w:space="360"/>
        </w:sectPr>
      </w:pPr>
    </w:p>
    <w:tbl>
      <w:tblPr>
        <w:tblStyle w:val="af0"/>
        <w:tblW w:w="0" w:type="auto"/>
        <w:tblLook w:val="04A0" w:firstRow="1" w:lastRow="0" w:firstColumn="1" w:lastColumn="0" w:noHBand="0" w:noVBand="1"/>
      </w:tblPr>
      <w:tblGrid>
        <w:gridCol w:w="2802"/>
        <w:gridCol w:w="3543"/>
        <w:gridCol w:w="1843"/>
        <w:gridCol w:w="2358"/>
      </w:tblGrid>
      <w:tr w:rsidR="001D6953" w14:paraId="61CFB53F" w14:textId="77777777" w:rsidTr="001D6953">
        <w:tc>
          <w:tcPr>
            <w:tcW w:w="10546" w:type="dxa"/>
            <w:gridSpan w:val="4"/>
            <w:tcBorders>
              <w:top w:val="nil"/>
              <w:left w:val="nil"/>
              <w:bottom w:val="nil"/>
              <w:right w:val="nil"/>
            </w:tcBorders>
          </w:tcPr>
          <w:p w14:paraId="2998B11F" w14:textId="274F34D9" w:rsidR="001D6953" w:rsidRDefault="001D6953" w:rsidP="00EC166B">
            <w:pPr>
              <w:pStyle w:val="Para"/>
              <w:ind w:firstLine="0"/>
              <w:jc w:val="center"/>
            </w:pPr>
            <w:r w:rsidRPr="006709BD">
              <w:rPr>
                <w:noProof/>
                <w:color w:val="000000" w:themeColor="text1"/>
              </w:rPr>
              <w:lastRenderedPageBreak/>
              <w:drawing>
                <wp:inline distT="0" distB="0" distL="0" distR="0" wp14:anchorId="24AB3496" wp14:editId="570D2A78">
                  <wp:extent cx="5599568" cy="1932915"/>
                  <wp:effectExtent l="0" t="0" r="0" b="0"/>
                  <wp:docPr id="6"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63822" cy="1955095"/>
                          </a:xfrm>
                          <a:prstGeom prst="rect">
                            <a:avLst/>
                          </a:prstGeom>
                          <a:noFill/>
                          <a:ln>
                            <a:noFill/>
                          </a:ln>
                        </pic:spPr>
                      </pic:pic>
                    </a:graphicData>
                  </a:graphic>
                </wp:inline>
              </w:drawing>
            </w:r>
          </w:p>
        </w:tc>
      </w:tr>
      <w:tr w:rsidR="001D6953" w14:paraId="16782A7C" w14:textId="77777777" w:rsidTr="00EC166B">
        <w:tc>
          <w:tcPr>
            <w:tcW w:w="2802" w:type="dxa"/>
            <w:tcBorders>
              <w:top w:val="nil"/>
              <w:left w:val="nil"/>
              <w:bottom w:val="nil"/>
              <w:right w:val="nil"/>
            </w:tcBorders>
          </w:tcPr>
          <w:p w14:paraId="78691A8F" w14:textId="36DA0DE0" w:rsidR="001D6953" w:rsidRPr="00EC166B" w:rsidRDefault="001D6953" w:rsidP="00EC166B">
            <w:pPr>
              <w:pStyle w:val="Para"/>
              <w:ind w:firstLine="0"/>
              <w:jc w:val="center"/>
              <w:rPr>
                <w:sz w:val="16"/>
                <w:szCs w:val="16"/>
              </w:rPr>
            </w:pPr>
            <w:r w:rsidRPr="00EC166B">
              <w:rPr>
                <w:sz w:val="16"/>
                <w:szCs w:val="16"/>
              </w:rPr>
              <w:t>(a) CSP_OmniKernel</w:t>
            </w:r>
          </w:p>
        </w:tc>
        <w:tc>
          <w:tcPr>
            <w:tcW w:w="3543" w:type="dxa"/>
            <w:tcBorders>
              <w:top w:val="nil"/>
              <w:left w:val="nil"/>
              <w:bottom w:val="nil"/>
              <w:right w:val="nil"/>
            </w:tcBorders>
          </w:tcPr>
          <w:p w14:paraId="732CD6A2" w14:textId="665325DC" w:rsidR="001D6953" w:rsidRPr="00EC166B" w:rsidRDefault="001D6953" w:rsidP="00EC166B">
            <w:pPr>
              <w:pStyle w:val="Para"/>
              <w:ind w:firstLine="0"/>
              <w:jc w:val="center"/>
              <w:rPr>
                <w:sz w:val="16"/>
                <w:szCs w:val="16"/>
              </w:rPr>
            </w:pPr>
            <w:r w:rsidRPr="00EC166B">
              <w:rPr>
                <w:rFonts w:hint="eastAsia"/>
                <w:sz w:val="16"/>
                <w:szCs w:val="16"/>
              </w:rPr>
              <w:t>(</w:t>
            </w:r>
            <w:r w:rsidRPr="00EC166B">
              <w:rPr>
                <w:sz w:val="16"/>
                <w:szCs w:val="16"/>
              </w:rPr>
              <w:t xml:space="preserve">b) OmniKernel </w:t>
            </w:r>
            <w:proofErr w:type="spellStart"/>
            <w:r w:rsidRPr="00EC166B">
              <w:rPr>
                <w:sz w:val="16"/>
                <w:szCs w:val="16"/>
              </w:rPr>
              <w:t>Mo</w:t>
            </w:r>
            <w:r w:rsidRPr="00EC166B">
              <w:rPr>
                <w:rFonts w:hint="eastAsia"/>
                <w:sz w:val="16"/>
                <w:szCs w:val="16"/>
              </w:rPr>
              <w:t>du</w:t>
            </w:r>
            <w:r w:rsidRPr="00EC166B">
              <w:rPr>
                <w:sz w:val="16"/>
                <w:szCs w:val="16"/>
              </w:rPr>
              <w:t>el</w:t>
            </w:r>
            <w:proofErr w:type="spellEnd"/>
          </w:p>
        </w:tc>
        <w:tc>
          <w:tcPr>
            <w:tcW w:w="1843" w:type="dxa"/>
            <w:tcBorders>
              <w:top w:val="nil"/>
              <w:left w:val="nil"/>
              <w:bottom w:val="nil"/>
              <w:right w:val="nil"/>
            </w:tcBorders>
          </w:tcPr>
          <w:p w14:paraId="1A32FA44" w14:textId="1EE060CF" w:rsidR="001D6953" w:rsidRPr="00EC166B" w:rsidRDefault="001D6953" w:rsidP="00EC166B">
            <w:pPr>
              <w:pStyle w:val="Para"/>
              <w:ind w:firstLine="0"/>
              <w:jc w:val="center"/>
              <w:rPr>
                <w:sz w:val="16"/>
                <w:szCs w:val="16"/>
              </w:rPr>
            </w:pPr>
            <w:r w:rsidRPr="00EC166B">
              <w:rPr>
                <w:rFonts w:hint="eastAsia"/>
                <w:sz w:val="16"/>
                <w:szCs w:val="16"/>
              </w:rPr>
              <w:t>(</w:t>
            </w:r>
            <w:r w:rsidRPr="00EC166B">
              <w:rPr>
                <w:sz w:val="16"/>
                <w:szCs w:val="16"/>
              </w:rPr>
              <w:t>c) DCAM</w:t>
            </w:r>
          </w:p>
        </w:tc>
        <w:tc>
          <w:tcPr>
            <w:tcW w:w="2358" w:type="dxa"/>
            <w:tcBorders>
              <w:top w:val="nil"/>
              <w:left w:val="nil"/>
              <w:bottom w:val="nil"/>
              <w:right w:val="nil"/>
            </w:tcBorders>
          </w:tcPr>
          <w:p w14:paraId="30B7CE75" w14:textId="20EEB0A7" w:rsidR="001D6953" w:rsidRPr="00EC166B" w:rsidRDefault="001D6953" w:rsidP="00BA00D6">
            <w:pPr>
              <w:pStyle w:val="Para"/>
              <w:ind w:firstLineChars="150"/>
              <w:jc w:val="left"/>
              <w:rPr>
                <w:sz w:val="16"/>
                <w:szCs w:val="16"/>
              </w:rPr>
            </w:pPr>
            <w:r w:rsidRPr="00EC166B">
              <w:rPr>
                <w:rFonts w:hint="eastAsia"/>
                <w:sz w:val="16"/>
                <w:szCs w:val="16"/>
              </w:rPr>
              <w:t>(</w:t>
            </w:r>
            <w:r w:rsidRPr="00EC166B">
              <w:rPr>
                <w:sz w:val="16"/>
                <w:szCs w:val="16"/>
              </w:rPr>
              <w:t>d) FSAM</w:t>
            </w:r>
          </w:p>
        </w:tc>
      </w:tr>
      <w:tr w:rsidR="001D6953" w14:paraId="45F264C8" w14:textId="77777777" w:rsidTr="001D6953">
        <w:tc>
          <w:tcPr>
            <w:tcW w:w="10546" w:type="dxa"/>
            <w:gridSpan w:val="4"/>
            <w:tcBorders>
              <w:top w:val="nil"/>
              <w:left w:val="nil"/>
              <w:bottom w:val="nil"/>
              <w:right w:val="nil"/>
            </w:tcBorders>
          </w:tcPr>
          <w:p w14:paraId="03EA1348" w14:textId="713EFA5D" w:rsidR="001D6953" w:rsidRDefault="001D6953" w:rsidP="001D6953">
            <w:pPr>
              <w:pStyle w:val="FigureCaption"/>
            </w:pPr>
            <w:r w:rsidRPr="006709BD">
              <w:rPr>
                <w:rFonts w:hint="eastAsia"/>
                <w:b/>
                <w:bCs/>
                <w:lang w:eastAsia="zh-CN"/>
              </w:rPr>
              <w:t>FIGURE</w:t>
            </w:r>
            <w:r w:rsidRPr="006709BD">
              <w:rPr>
                <w:b/>
                <w:bCs/>
              </w:rPr>
              <w:t xml:space="preserve"> </w:t>
            </w:r>
            <w:r w:rsidRPr="006709BD">
              <w:rPr>
                <w:rFonts w:hint="eastAsia"/>
                <w:b/>
                <w:bCs/>
                <w:lang w:eastAsia="zh-CN"/>
              </w:rPr>
              <w:t>7</w:t>
            </w:r>
            <w:r w:rsidRPr="006709BD">
              <w:t>.  Structure diagram of CSP_OmniKernel module</w:t>
            </w:r>
          </w:p>
        </w:tc>
      </w:tr>
    </w:tbl>
    <w:p w14:paraId="6CDBE05C" w14:textId="77777777" w:rsidR="001D6953" w:rsidRDefault="001D6953" w:rsidP="009A27CD">
      <w:pPr>
        <w:pStyle w:val="Para"/>
      </w:pPr>
    </w:p>
    <w:p w14:paraId="2A7CBBFB" w14:textId="77777777" w:rsidR="009A27CD" w:rsidRDefault="009A27CD" w:rsidP="009A27CD">
      <w:pPr>
        <w:pStyle w:val="Para"/>
        <w:sectPr w:rsidR="009A27CD" w:rsidSect="009A27CD">
          <w:type w:val="continuous"/>
          <w:pgSz w:w="11910" w:h="15650"/>
          <w:pgMar w:top="680" w:right="780" w:bottom="1080" w:left="800" w:header="426" w:footer="0" w:gutter="0"/>
          <w:paperSrc w:other="15"/>
          <w:cols w:space="360"/>
        </w:sectPr>
      </w:pPr>
    </w:p>
    <w:p w14:paraId="55EF7A47" w14:textId="48ABED41" w:rsidR="003227B8" w:rsidRPr="006709BD" w:rsidRDefault="003227B8" w:rsidP="003227B8">
      <w:pPr>
        <w:pStyle w:val="2"/>
        <w:rPr>
          <w:color w:val="000000" w:themeColor="text1"/>
        </w:rPr>
      </w:pPr>
      <w:r w:rsidRPr="006709BD">
        <w:rPr>
          <w:rFonts w:hint="eastAsia"/>
          <w:color w:val="000000" w:themeColor="text1"/>
          <w:lang w:eastAsia="zh-CN"/>
        </w:rPr>
        <w:t>2.</w:t>
      </w:r>
      <w:r w:rsidRPr="006709BD">
        <w:rPr>
          <w:rFonts w:eastAsiaTheme="minorEastAsia" w:hint="eastAsia"/>
          <w:color w:val="000000" w:themeColor="text1"/>
          <w:lang w:eastAsia="zh-CN"/>
        </w:rPr>
        <w:t>2</w:t>
      </w:r>
      <w:r w:rsidRPr="006709BD">
        <w:rPr>
          <w:color w:val="000000" w:themeColor="text1"/>
          <w:lang w:eastAsia="zh-CN"/>
        </w:rPr>
        <w:tab/>
      </w:r>
      <w:r w:rsidRPr="006709BD">
        <w:rPr>
          <w:rStyle w:val="20"/>
          <w:color w:val="000000" w:themeColor="text1"/>
          <w:szCs w:val="18"/>
        </w:rPr>
        <w:t>CSP_OmniKernel</w:t>
      </w:r>
    </w:p>
    <w:p w14:paraId="7955A7C0" w14:textId="789C7F37" w:rsidR="003227B8" w:rsidRPr="006709BD" w:rsidRDefault="00423856" w:rsidP="003227B8">
      <w:pPr>
        <w:pStyle w:val="Para"/>
        <w:rPr>
          <w:color w:val="000000" w:themeColor="text1"/>
        </w:rPr>
      </w:pPr>
      <w:r w:rsidRPr="006709BD">
        <w:rPr>
          <w:color w:val="000000" w:themeColor="text1"/>
        </w:rPr>
        <w:t>The CSP_OmniKernel provides the network with both global sensing capability and improved model computation performance through the cross-stage connectivity feature as well as multi-scale representation learning capability.</w:t>
      </w:r>
      <w:r w:rsidR="003227B8" w:rsidRPr="006709BD">
        <w:rPr>
          <w:color w:val="000000" w:themeColor="text1"/>
        </w:rPr>
        <w:t xml:space="preserve"> </w:t>
      </w:r>
      <w:r w:rsidRPr="006709BD">
        <w:rPr>
          <w:color w:val="000000" w:themeColor="text1"/>
        </w:rPr>
        <w:t>The input of CSP_OmniKernel is divided into two parts according to the divided channel, one part is processed by the standard convolution and integrates the multi-scale features through the OmniKernel Module</w:t>
      </w:r>
      <w:r w:rsidR="00BF09B2" w:rsidRPr="006709BD">
        <w:rPr>
          <w:rFonts w:hint="eastAsia"/>
          <w:color w:val="000000" w:themeColor="text1"/>
        </w:rPr>
        <w:t>.</w:t>
      </w:r>
      <w:r w:rsidRPr="006709BD">
        <w:rPr>
          <w:color w:val="000000" w:themeColor="text1"/>
        </w:rPr>
        <w:t xml:space="preserve"> </w:t>
      </w:r>
      <w:r w:rsidR="00BF09B2" w:rsidRPr="006709BD">
        <w:rPr>
          <w:color w:val="000000" w:themeColor="text1"/>
        </w:rPr>
        <w:t>T</w:t>
      </w:r>
      <w:r w:rsidRPr="006709BD">
        <w:rPr>
          <w:color w:val="000000" w:themeColor="text1"/>
        </w:rPr>
        <w:t>he other part is used as the residual connection, as shown in Fig. 7(a).</w:t>
      </w:r>
    </w:p>
    <w:p w14:paraId="4E7ADD83" w14:textId="386E0F6C" w:rsidR="00B66E6A" w:rsidRPr="006709BD" w:rsidRDefault="003227B8" w:rsidP="003227B8">
      <w:pPr>
        <w:pStyle w:val="Para"/>
        <w:rPr>
          <w:color w:val="000000" w:themeColor="text1"/>
        </w:rPr>
      </w:pPr>
      <w:r w:rsidRPr="006709BD">
        <w:rPr>
          <w:color w:val="000000" w:themeColor="text1"/>
        </w:rPr>
        <w:t xml:space="preserve">One of them, the OmniKernel Module organizes Global Branch, Large Branch, and Local Branch in parallel in order to efficiently learn global-to-local feature representations, as shown in Fig. </w:t>
      </w:r>
      <w:r w:rsidRPr="006709BD">
        <w:rPr>
          <w:rFonts w:hint="eastAsia"/>
          <w:color w:val="000000" w:themeColor="text1"/>
        </w:rPr>
        <w:t>7</w:t>
      </w:r>
      <w:r w:rsidRPr="006709BD">
        <w:rPr>
          <w:color w:val="000000" w:themeColor="text1"/>
        </w:rPr>
        <w:t>(b).</w:t>
      </w:r>
    </w:p>
    <w:p w14:paraId="7FF5E267" w14:textId="61EAC63A" w:rsidR="003227B8" w:rsidRPr="006709BD" w:rsidRDefault="003227B8" w:rsidP="003227B8">
      <w:pPr>
        <w:pStyle w:val="Para"/>
        <w:rPr>
          <w:color w:val="000000" w:themeColor="text1"/>
        </w:rPr>
      </w:pPr>
      <w:r w:rsidRPr="006709BD">
        <w:rPr>
          <w:b/>
          <w:bCs/>
          <w:color w:val="000000" w:themeColor="text1"/>
        </w:rPr>
        <w:t xml:space="preserve">Large Branch: </w:t>
      </w:r>
      <w:r w:rsidRPr="006709BD">
        <w:rPr>
          <w:color w:val="000000" w:themeColor="text1"/>
        </w:rPr>
        <w:t xml:space="preserve">Its design aims to use deep convolutions with different shapes and large kernel sizes, to provide multi-grained receptive fields. In this branch, a deep convolution with low computational cost and </w:t>
      </w:r>
      <w:proofErr w:type="spellStart"/>
      <w:r w:rsidRPr="006709BD">
        <w:rPr>
          <w:i/>
          <w:iCs/>
          <w:color w:val="000000" w:themeColor="text1"/>
        </w:rPr>
        <w:t>k</w:t>
      </w:r>
      <w:r w:rsidRPr="006709BD">
        <w:rPr>
          <w:color w:val="000000" w:themeColor="text1"/>
        </w:rPr>
        <w:t>×</w:t>
      </w:r>
      <w:r w:rsidRPr="006709BD">
        <w:rPr>
          <w:i/>
          <w:iCs/>
          <w:color w:val="000000" w:themeColor="text1"/>
        </w:rPr>
        <w:t>k</w:t>
      </w:r>
      <w:proofErr w:type="spellEnd"/>
      <w:r w:rsidRPr="006709BD">
        <w:rPr>
          <w:color w:val="000000" w:themeColor="text1"/>
        </w:rPr>
        <w:t xml:space="preserve"> kernel size is introduced to maximize the sensory fields. Meanwhile, two deep convolutions are deployed in parallel with kernel sizes of </w:t>
      </w:r>
      <w:r w:rsidRPr="006709BD">
        <w:rPr>
          <w:i/>
          <w:iCs/>
          <w:color w:val="000000" w:themeColor="text1"/>
        </w:rPr>
        <w:t>1</w:t>
      </w:r>
      <w:r w:rsidRPr="006709BD">
        <w:rPr>
          <w:color w:val="000000" w:themeColor="text1"/>
        </w:rPr>
        <w:t>×</w:t>
      </w:r>
      <w:r w:rsidRPr="006709BD">
        <w:rPr>
          <w:i/>
          <w:iCs/>
          <w:color w:val="000000" w:themeColor="text1"/>
        </w:rPr>
        <w:t>k</w:t>
      </w:r>
      <w:r w:rsidRPr="006709BD">
        <w:rPr>
          <w:color w:val="000000" w:themeColor="text1"/>
        </w:rPr>
        <w:t xml:space="preserve"> and </w:t>
      </w:r>
      <w:r w:rsidRPr="006709BD">
        <w:rPr>
          <w:i/>
          <w:iCs/>
          <w:color w:val="000000" w:themeColor="text1"/>
        </w:rPr>
        <w:t>k</w:t>
      </w:r>
      <w:r w:rsidRPr="006709BD">
        <w:rPr>
          <w:color w:val="000000" w:themeColor="text1"/>
        </w:rPr>
        <w:t>×</w:t>
      </w:r>
      <w:r w:rsidRPr="006709BD">
        <w:rPr>
          <w:i/>
          <w:iCs/>
          <w:color w:val="000000" w:themeColor="text1"/>
        </w:rPr>
        <w:t>1</w:t>
      </w:r>
      <w:r w:rsidRPr="006709BD">
        <w:rPr>
          <w:color w:val="000000" w:themeColor="text1"/>
        </w:rPr>
        <w:t xml:space="preserve">, respectively, to capture richer contextual information. In order to determine the convolutional kernel size applicable to the model, we conducted experiments in </w:t>
      </w:r>
      <w:r w:rsidR="00D81057" w:rsidRPr="006709BD">
        <w:rPr>
          <w:color w:val="000000" w:themeColor="text1"/>
        </w:rPr>
        <w:t>STEP</w:t>
      </w:r>
      <w:r w:rsidRPr="006709BD">
        <w:rPr>
          <w:color w:val="000000" w:themeColor="text1"/>
        </w:rPr>
        <w:t xml:space="preserve"> by gradually increasing the kernel size, and the experimental results are shown in Fig. </w:t>
      </w:r>
      <w:r w:rsidR="004432B5" w:rsidRPr="006709BD">
        <w:rPr>
          <w:rFonts w:hint="eastAsia"/>
          <w:color w:val="000000" w:themeColor="text1"/>
        </w:rPr>
        <w:t>8</w:t>
      </w:r>
      <w:r w:rsidRPr="006709BD">
        <w:rPr>
          <w:color w:val="000000" w:themeColor="text1"/>
        </w:rPr>
        <w:t>.</w:t>
      </w:r>
    </w:p>
    <w:p w14:paraId="16FB96E3" w14:textId="77777777" w:rsidR="003227B8" w:rsidRPr="006709BD" w:rsidRDefault="003227B8" w:rsidP="003227B8">
      <w:pPr>
        <w:pStyle w:val="Para"/>
        <w:rPr>
          <w:color w:val="000000" w:themeColor="text1"/>
        </w:rPr>
      </w:pPr>
      <w:r w:rsidRPr="006709BD">
        <w:rPr>
          <w:color w:val="000000" w:themeColor="text1"/>
        </w:rPr>
        <w:t>As we increase the kernel size from 3 to 63, the GFLOPs and Parameters increase gradually, but the Precision and mAP50 metrics reach their best near K=31. To get better performance, we finally choose kernel size of 31 in the Local branch.</w:t>
      </w:r>
    </w:p>
    <w:p w14:paraId="4CD8338B" w14:textId="2316D07B" w:rsidR="003227B8" w:rsidRPr="006709BD" w:rsidRDefault="003227B8" w:rsidP="00013BAA">
      <w:pPr>
        <w:pStyle w:val="Para"/>
        <w:rPr>
          <w:color w:val="000000" w:themeColor="text1"/>
        </w:rPr>
      </w:pPr>
      <w:r w:rsidRPr="006709BD">
        <w:rPr>
          <w:b/>
          <w:bCs/>
          <w:color w:val="000000" w:themeColor="text1"/>
        </w:rPr>
        <w:t>Global Branch</w:t>
      </w:r>
      <w:r w:rsidRPr="006709BD">
        <w:rPr>
          <w:color w:val="000000" w:themeColor="text1"/>
        </w:rPr>
        <w:t xml:space="preserve">: Since the input training image is 3×640×640, but the size of the defective pin is very small. In the inference phase, the input image is much larger than the size of the target to be inspected, and a 31×31 kernel cannot fully cover the global domain. Therefore, the global branch realizes the global perceptual field through a </w:t>
      </w:r>
      <w:r w:rsidR="0030678B">
        <w:rPr>
          <w:color w:val="000000" w:themeColor="text1"/>
        </w:rPr>
        <w:t>D</w:t>
      </w:r>
      <w:r w:rsidRPr="006709BD">
        <w:rPr>
          <w:color w:val="000000" w:themeColor="text1"/>
        </w:rPr>
        <w:t xml:space="preserve">ual-domain </w:t>
      </w:r>
      <w:r w:rsidR="0030678B">
        <w:rPr>
          <w:color w:val="000000" w:themeColor="text1"/>
        </w:rPr>
        <w:t>C</w:t>
      </w:r>
      <w:r w:rsidRPr="006709BD">
        <w:rPr>
          <w:color w:val="000000" w:themeColor="text1"/>
        </w:rPr>
        <w:t xml:space="preserve">hannel </w:t>
      </w:r>
      <w:r w:rsidR="0030678B">
        <w:rPr>
          <w:color w:val="000000" w:themeColor="text1"/>
        </w:rPr>
        <w:t>A</w:t>
      </w:r>
      <w:r w:rsidRPr="006709BD">
        <w:rPr>
          <w:color w:val="000000" w:themeColor="text1"/>
        </w:rPr>
        <w:t xml:space="preserve">ttention </w:t>
      </w:r>
      <w:r w:rsidR="0030678B">
        <w:rPr>
          <w:color w:val="000000" w:themeColor="text1"/>
        </w:rPr>
        <w:t>M</w:t>
      </w:r>
      <w:r w:rsidRPr="006709BD">
        <w:rPr>
          <w:color w:val="000000" w:themeColor="text1"/>
        </w:rPr>
        <w:t xml:space="preserve">odule (DCAM) and a </w:t>
      </w:r>
      <w:bookmarkStart w:id="7" w:name="_Hlk192247034"/>
      <w:r w:rsidR="0030678B">
        <w:rPr>
          <w:color w:val="000000" w:themeColor="text1"/>
        </w:rPr>
        <w:t>F</w:t>
      </w:r>
      <w:r w:rsidRPr="006709BD">
        <w:rPr>
          <w:color w:val="000000" w:themeColor="text1"/>
        </w:rPr>
        <w:t xml:space="preserve">requency-based </w:t>
      </w:r>
      <w:r w:rsidR="0030678B">
        <w:rPr>
          <w:color w:val="000000" w:themeColor="text1"/>
        </w:rPr>
        <w:t>S</w:t>
      </w:r>
      <w:r w:rsidRPr="006709BD">
        <w:rPr>
          <w:color w:val="000000" w:themeColor="text1"/>
        </w:rPr>
        <w:t xml:space="preserve">patial </w:t>
      </w:r>
      <w:r w:rsidR="0030678B">
        <w:rPr>
          <w:color w:val="000000" w:themeColor="text1"/>
        </w:rPr>
        <w:t>A</w:t>
      </w:r>
      <w:r w:rsidRPr="006709BD">
        <w:rPr>
          <w:color w:val="000000" w:themeColor="text1"/>
        </w:rPr>
        <w:t xml:space="preserve">ttention </w:t>
      </w:r>
      <w:r w:rsidR="0030678B">
        <w:rPr>
          <w:color w:val="000000" w:themeColor="text1"/>
        </w:rPr>
        <w:t>M</w:t>
      </w:r>
      <w:r w:rsidRPr="006709BD">
        <w:rPr>
          <w:color w:val="000000" w:themeColor="text1"/>
        </w:rPr>
        <w:t>odule</w:t>
      </w:r>
      <w:bookmarkEnd w:id="7"/>
      <w:r w:rsidRPr="006709BD">
        <w:rPr>
          <w:color w:val="000000" w:themeColor="text1"/>
        </w:rPr>
        <w:t xml:space="preserve"> (FSAM).</w:t>
      </w:r>
    </w:p>
    <w:p w14:paraId="1D3E345D" w14:textId="30F04269" w:rsidR="003227B8" w:rsidRPr="006709BD" w:rsidRDefault="00502195" w:rsidP="00013BAA">
      <w:pPr>
        <w:pStyle w:val="Para"/>
        <w:rPr>
          <w:color w:val="000000" w:themeColor="text1"/>
        </w:rPr>
      </w:pPr>
      <w:r w:rsidRPr="00502195">
        <w:rPr>
          <w:color w:val="000000" w:themeColor="text1"/>
        </w:rPr>
        <w:t xml:space="preserve">As shown in </w:t>
      </w:r>
      <w:r>
        <w:rPr>
          <w:color w:val="000000" w:themeColor="text1"/>
        </w:rPr>
        <w:t>Fig.</w:t>
      </w:r>
      <w:r w:rsidRPr="00502195">
        <w:rPr>
          <w:color w:val="000000" w:themeColor="text1"/>
        </w:rPr>
        <w:t xml:space="preserve"> 7(c)</w:t>
      </w:r>
      <w:r>
        <w:rPr>
          <w:color w:val="000000" w:themeColor="text1"/>
        </w:rPr>
        <w:t xml:space="preserve">, </w:t>
      </w:r>
      <w:r w:rsidR="003227B8" w:rsidRPr="006709BD">
        <w:rPr>
          <w:color w:val="000000" w:themeColor="text1"/>
        </w:rPr>
        <w:t xml:space="preserve">DCAM first performs </w:t>
      </w:r>
      <w:r w:rsidR="0030678B">
        <w:rPr>
          <w:color w:val="000000" w:themeColor="text1"/>
        </w:rPr>
        <w:t>F</w:t>
      </w:r>
      <w:r w:rsidR="003227B8" w:rsidRPr="006709BD">
        <w:rPr>
          <w:color w:val="000000" w:themeColor="text1"/>
        </w:rPr>
        <w:t xml:space="preserve">requency </w:t>
      </w:r>
      <w:r w:rsidR="0030678B">
        <w:rPr>
          <w:color w:val="000000" w:themeColor="text1"/>
        </w:rPr>
        <w:t>C</w:t>
      </w:r>
      <w:r w:rsidR="003227B8" w:rsidRPr="006709BD">
        <w:rPr>
          <w:color w:val="000000" w:themeColor="text1"/>
        </w:rPr>
        <w:t xml:space="preserve">hannel </w:t>
      </w:r>
      <w:r w:rsidR="0030678B">
        <w:rPr>
          <w:color w:val="000000" w:themeColor="text1"/>
        </w:rPr>
        <w:t>A</w:t>
      </w:r>
      <w:r w:rsidR="003227B8" w:rsidRPr="006709BD">
        <w:rPr>
          <w:color w:val="000000" w:themeColor="text1"/>
        </w:rPr>
        <w:t xml:space="preserve">ttention (FCA) </w:t>
      </w:r>
      <w:r w:rsidR="003227B8" w:rsidRPr="006709BD">
        <w:rPr>
          <w:rFonts w:hint="eastAsia"/>
          <w:color w:val="000000" w:themeColor="text1"/>
        </w:rPr>
        <w:t>to</w:t>
      </w:r>
      <w:r w:rsidR="003227B8" w:rsidRPr="006709BD">
        <w:rPr>
          <w:color w:val="000000" w:themeColor="text1"/>
        </w:rPr>
        <w:t xml:space="preserve"> the </w:t>
      </w:r>
      <w:r w:rsidR="003227B8" w:rsidRPr="006709BD">
        <w:rPr>
          <w:rFonts w:hint="eastAsia"/>
          <w:color w:val="000000" w:themeColor="text1"/>
        </w:rPr>
        <w:t>input features</w:t>
      </w:r>
      <w:r w:rsidR="003227B8" w:rsidRPr="006709BD">
        <w:rPr>
          <w:color w:val="000000" w:themeColor="text1"/>
        </w:rPr>
        <w:object w:dxaOrig="1359" w:dyaOrig="320" w14:anchorId="47B024C8">
          <v:shape id="_x0000_i1031" type="#_x0000_t75" style="width:61.5pt;height:15pt" o:ole="">
            <v:imagedata r:id="rId27" o:title=""/>
          </v:shape>
          <o:OLEObject Type="Embed" ProgID="Equation.DSMT4" ShapeID="_x0000_i1031" DrawAspect="Content" ObjectID="_1802949254" r:id="rId28"/>
        </w:object>
      </w:r>
      <w:r w:rsidR="003227B8" w:rsidRPr="006709BD">
        <w:rPr>
          <w:color w:val="000000" w:themeColor="text1"/>
        </w:rPr>
        <w:t>as:</w:t>
      </w:r>
    </w:p>
    <w:tbl>
      <w:tblPr>
        <w:tblW w:w="0" w:type="auto"/>
        <w:tblLook w:val="04A0" w:firstRow="1" w:lastRow="0" w:firstColumn="1" w:lastColumn="0" w:noHBand="0" w:noVBand="1"/>
      </w:tblPr>
      <w:tblGrid>
        <w:gridCol w:w="4751"/>
        <w:gridCol w:w="450"/>
      </w:tblGrid>
      <w:tr w:rsidR="006709BD" w:rsidRPr="006709BD" w14:paraId="551163A5" w14:textId="77777777" w:rsidTr="00BB70A8">
        <w:tc>
          <w:tcPr>
            <w:tcW w:w="4796" w:type="dxa"/>
            <w:shd w:val="clear" w:color="auto" w:fill="auto"/>
          </w:tcPr>
          <w:p w14:paraId="766B9798" w14:textId="77777777" w:rsidR="003227B8" w:rsidRPr="006709BD" w:rsidRDefault="003227B8" w:rsidP="00BB70A8">
            <w:pPr>
              <w:pStyle w:val="PARAIndent"/>
              <w:ind w:firstLineChars="0" w:firstLine="0"/>
              <w:jc w:val="center"/>
              <w:rPr>
                <w:color w:val="000000" w:themeColor="text1"/>
              </w:rPr>
            </w:pPr>
            <w:r w:rsidRPr="006709BD">
              <w:rPr>
                <w:color w:val="000000" w:themeColor="text1"/>
                <w:position w:val="-10"/>
                <w:sz w:val="21"/>
              </w:rPr>
              <w:object w:dxaOrig="3379" w:dyaOrig="300" w14:anchorId="4B7FE30C">
                <v:shape id="_x0000_i1032" type="#_x0000_t75" style="width:160.5pt;height:15pt" o:ole="">
                  <v:imagedata r:id="rId29" o:title=""/>
                </v:shape>
                <o:OLEObject Type="Embed" ProgID="Equation.DSMT4" ShapeID="_x0000_i1032" DrawAspect="Content" ObjectID="_1802949255" r:id="rId30"/>
              </w:object>
            </w:r>
          </w:p>
        </w:tc>
        <w:tc>
          <w:tcPr>
            <w:tcW w:w="450" w:type="dxa"/>
            <w:shd w:val="clear" w:color="auto" w:fill="auto"/>
            <w:vAlign w:val="center"/>
          </w:tcPr>
          <w:p w14:paraId="18A38AD2" w14:textId="77777777" w:rsidR="003227B8" w:rsidRPr="006709BD" w:rsidRDefault="003227B8"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3)</w:t>
            </w:r>
          </w:p>
        </w:tc>
      </w:tr>
    </w:tbl>
    <w:p w14:paraId="1728841D" w14:textId="77777777" w:rsidR="003227B8" w:rsidRPr="006709BD" w:rsidRDefault="003227B8" w:rsidP="00013BAA">
      <w:pPr>
        <w:pStyle w:val="Para"/>
        <w:rPr>
          <w:color w:val="000000" w:themeColor="text1"/>
        </w:rPr>
      </w:pPr>
      <w:r w:rsidRPr="006709BD">
        <w:rPr>
          <w:color w:val="000000" w:themeColor="text1"/>
        </w:rPr>
        <w:t>where</w:t>
      </w:r>
      <w:r w:rsidRPr="006709BD">
        <w:rPr>
          <w:color w:val="000000" w:themeColor="text1"/>
          <w:position w:val="-6"/>
        </w:rPr>
        <w:object w:dxaOrig="260" w:dyaOrig="240" w14:anchorId="04362DC3">
          <v:shape id="_x0000_i1033" type="#_x0000_t75" style="width:12pt;height:12pt" o:ole="">
            <v:imagedata r:id="rId31" o:title=""/>
          </v:shape>
          <o:OLEObject Type="Embed" ProgID="Equation.DSMT4" ShapeID="_x0000_i1033" DrawAspect="Content" ObjectID="_1802949256" r:id="rId32"/>
        </w:object>
      </w:r>
      <w:r w:rsidRPr="006709BD">
        <w:rPr>
          <w:color w:val="000000" w:themeColor="text1"/>
        </w:rPr>
        <w:t>and</w:t>
      </w:r>
      <w:r w:rsidRPr="006709BD">
        <w:rPr>
          <w:color w:val="000000" w:themeColor="text1"/>
          <w:position w:val="-6"/>
        </w:rPr>
        <w:object w:dxaOrig="360" w:dyaOrig="240" w14:anchorId="2D86429F">
          <v:shape id="_x0000_i1034" type="#_x0000_t75" style="width:19.5pt;height:12pt" o:ole="">
            <v:imagedata r:id="rId33" o:title=""/>
          </v:shape>
          <o:OLEObject Type="Embed" ProgID="Equation.DSMT4" ShapeID="_x0000_i1034" DrawAspect="Content" ObjectID="_1802949257" r:id="rId34"/>
        </w:object>
      </w:r>
      <w:r w:rsidRPr="006709BD">
        <w:rPr>
          <w:color w:val="000000" w:themeColor="text1"/>
        </w:rPr>
        <w:t>are fast Fourier transformer and its inverse operation, respectively;</w:t>
      </w:r>
      <w:r w:rsidRPr="006709BD">
        <w:rPr>
          <w:color w:val="000000" w:themeColor="text1"/>
          <w:position w:val="-6"/>
        </w:rPr>
        <w:object w:dxaOrig="220" w:dyaOrig="240" w14:anchorId="12B68AC2">
          <v:shape id="_x0000_i1035" type="#_x0000_t75" style="width:12pt;height:12pt" o:ole="">
            <v:imagedata r:id="rId35" o:title=""/>
          </v:shape>
          <o:OLEObject Type="Embed" ProgID="Equation.DSMT4" ShapeID="_x0000_i1035" DrawAspect="Content" ObjectID="_1802949258" r:id="rId36"/>
        </w:object>
      </w:r>
      <w:r w:rsidRPr="006709BD">
        <w:rPr>
          <w:color w:val="000000" w:themeColor="text1"/>
        </w:rPr>
        <w:t>represents the element-wise</w:t>
      </w:r>
      <w:r w:rsidRPr="006709BD">
        <w:rPr>
          <w:rFonts w:hint="eastAsia"/>
          <w:color w:val="000000" w:themeColor="text1"/>
        </w:rPr>
        <w:t xml:space="preserve"> </w:t>
      </w:r>
      <w:r w:rsidRPr="006709BD">
        <w:rPr>
          <w:color w:val="000000" w:themeColor="text1"/>
        </w:rPr>
        <w:t>multiplication operation</w:t>
      </w:r>
      <w:r w:rsidRPr="006709BD">
        <w:rPr>
          <w:rFonts w:hint="eastAsia"/>
          <w:color w:val="000000" w:themeColor="text1"/>
        </w:rPr>
        <w:t xml:space="preserve">. </w:t>
      </w:r>
      <w:r w:rsidRPr="006709BD">
        <w:rPr>
          <w:color w:val="000000" w:themeColor="text1"/>
        </w:rPr>
        <w:t>With Fourier processing, the global features can be efficiently refined according to the spectral convolution theorem.</w:t>
      </w:r>
    </w:p>
    <w:p w14:paraId="1D11CDE9" w14:textId="77777777" w:rsidR="00013BAA" w:rsidRPr="006709BD" w:rsidRDefault="00013BAA" w:rsidP="00013BAA">
      <w:pPr>
        <w:pStyle w:val="Para"/>
        <w:rPr>
          <w:color w:val="000000" w:themeColor="text1"/>
        </w:rPr>
      </w:pPr>
      <w:r w:rsidRPr="006709BD">
        <w:rPr>
          <w:color w:val="000000" w:themeColor="text1"/>
        </w:rPr>
        <w:t>The features obtained from the FCA are fed into the SCA and the final DCAM is represented as:</w:t>
      </w:r>
    </w:p>
    <w:tbl>
      <w:tblPr>
        <w:tblW w:w="0" w:type="auto"/>
        <w:tblLook w:val="04A0" w:firstRow="1" w:lastRow="0" w:firstColumn="1" w:lastColumn="0" w:noHBand="0" w:noVBand="1"/>
      </w:tblPr>
      <w:tblGrid>
        <w:gridCol w:w="4741"/>
        <w:gridCol w:w="460"/>
      </w:tblGrid>
      <w:tr w:rsidR="006709BD" w:rsidRPr="006709BD" w14:paraId="4CE90372" w14:textId="77777777" w:rsidTr="00BB70A8">
        <w:tc>
          <w:tcPr>
            <w:tcW w:w="4786" w:type="dxa"/>
            <w:shd w:val="clear" w:color="auto" w:fill="auto"/>
          </w:tcPr>
          <w:p w14:paraId="4F1512D9" w14:textId="77777777" w:rsidR="00013BAA" w:rsidRPr="006709BD" w:rsidRDefault="00013BAA" w:rsidP="00BB70A8">
            <w:pPr>
              <w:pStyle w:val="PARAIndent"/>
              <w:ind w:firstLineChars="0" w:firstLine="0"/>
              <w:jc w:val="center"/>
              <w:rPr>
                <w:color w:val="000000" w:themeColor="text1"/>
              </w:rPr>
            </w:pPr>
            <w:r w:rsidRPr="006709BD">
              <w:rPr>
                <w:color w:val="000000" w:themeColor="text1"/>
                <w:position w:val="-10"/>
                <w:sz w:val="21"/>
              </w:rPr>
              <w:object w:dxaOrig="2700" w:dyaOrig="300" w14:anchorId="4CD3440B">
                <v:shape id="_x0000_i1036" type="#_x0000_t75" style="width:136.5pt;height:15pt" o:ole="">
                  <v:imagedata r:id="rId37" o:title=""/>
                </v:shape>
                <o:OLEObject Type="Embed" ProgID="Equation.DSMT4" ShapeID="_x0000_i1036" DrawAspect="Content" ObjectID="_1802949259" r:id="rId38"/>
              </w:object>
            </w:r>
          </w:p>
        </w:tc>
        <w:tc>
          <w:tcPr>
            <w:tcW w:w="460" w:type="dxa"/>
            <w:shd w:val="clear" w:color="auto" w:fill="auto"/>
            <w:vAlign w:val="center"/>
          </w:tcPr>
          <w:p w14:paraId="7680F94D" w14:textId="77777777" w:rsidR="00013BAA" w:rsidRPr="006709BD" w:rsidRDefault="00013BAA"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4)</w:t>
            </w:r>
          </w:p>
        </w:tc>
      </w:tr>
    </w:tbl>
    <w:p w14:paraId="22360BA6" w14:textId="76421E7C" w:rsidR="00013BAA" w:rsidRPr="006709BD" w:rsidRDefault="00013BAA" w:rsidP="00013BAA">
      <w:pPr>
        <w:pStyle w:val="Para"/>
        <w:rPr>
          <w:color w:val="000000" w:themeColor="text1"/>
        </w:rPr>
      </w:pPr>
      <w:r w:rsidRPr="006709BD">
        <w:rPr>
          <w:color w:val="000000" w:themeColor="text1"/>
        </w:rPr>
        <w:t xml:space="preserve">However, DCAM can only enhance the coarse-grained dual-domain features of the channel. Therefore, </w:t>
      </w:r>
      <w:r w:rsidR="007D7162" w:rsidRPr="00871342">
        <w:rPr>
          <w:color w:val="000000" w:themeColor="text1"/>
        </w:rPr>
        <w:t>the FSAM</w:t>
      </w:r>
      <w:r w:rsidRPr="00871342">
        <w:rPr>
          <w:color w:val="000000" w:themeColor="text1"/>
        </w:rPr>
        <w:t xml:space="preserve"> is applied </w:t>
      </w:r>
      <w:r w:rsidR="00871342" w:rsidRPr="00871342">
        <w:rPr>
          <w:color w:val="000000" w:themeColor="text1"/>
        </w:rPr>
        <w:t>in</w:t>
      </w:r>
      <w:r w:rsidRPr="00871342">
        <w:rPr>
          <w:color w:val="000000" w:themeColor="text1"/>
        </w:rPr>
        <w:t xml:space="preserve"> the spatial dimension to compensate for the shortcomings of </w:t>
      </w:r>
      <w:r w:rsidR="007D7162" w:rsidRPr="00871342">
        <w:rPr>
          <w:color w:val="000000" w:themeColor="text1"/>
        </w:rPr>
        <w:t>f</w:t>
      </w:r>
      <w:r w:rsidR="007D7162" w:rsidRPr="007D7162">
        <w:rPr>
          <w:color w:val="000000" w:themeColor="text1"/>
        </w:rPr>
        <w:t>ine-g</w:t>
      </w:r>
      <w:r w:rsidR="007D7162" w:rsidRPr="00871342">
        <w:rPr>
          <w:color w:val="000000" w:themeColor="text1"/>
        </w:rPr>
        <w:t>rained features, as shown in Fig. 7(d). The specific expression is as follows:</w:t>
      </w:r>
    </w:p>
    <w:tbl>
      <w:tblPr>
        <w:tblW w:w="0" w:type="auto"/>
        <w:tblLook w:val="04A0" w:firstRow="1" w:lastRow="0" w:firstColumn="1" w:lastColumn="0" w:noHBand="0" w:noVBand="1"/>
      </w:tblPr>
      <w:tblGrid>
        <w:gridCol w:w="4741"/>
        <w:gridCol w:w="460"/>
      </w:tblGrid>
      <w:tr w:rsidR="006709BD" w:rsidRPr="006709BD" w14:paraId="5727B178" w14:textId="77777777" w:rsidTr="00BB70A8">
        <w:tc>
          <w:tcPr>
            <w:tcW w:w="4786" w:type="dxa"/>
            <w:shd w:val="clear" w:color="auto" w:fill="auto"/>
          </w:tcPr>
          <w:p w14:paraId="0E69B3FA" w14:textId="77777777" w:rsidR="00013BAA" w:rsidRPr="006709BD" w:rsidRDefault="00013BAA" w:rsidP="00BB70A8">
            <w:pPr>
              <w:pStyle w:val="PARAIndent"/>
              <w:ind w:firstLineChars="0" w:firstLine="0"/>
              <w:jc w:val="center"/>
              <w:rPr>
                <w:color w:val="000000" w:themeColor="text1"/>
              </w:rPr>
            </w:pPr>
            <w:r w:rsidRPr="006709BD">
              <w:rPr>
                <w:color w:val="000000" w:themeColor="text1"/>
                <w:position w:val="-10"/>
                <w:sz w:val="21"/>
              </w:rPr>
              <w:object w:dxaOrig="3340" w:dyaOrig="300" w14:anchorId="5FE631CF">
                <v:shape id="_x0000_i1037" type="#_x0000_t75" style="width:162pt;height:15pt" o:ole="">
                  <v:imagedata r:id="rId39" o:title=""/>
                </v:shape>
                <o:OLEObject Type="Embed" ProgID="Equation.DSMT4" ShapeID="_x0000_i1037" DrawAspect="Content" ObjectID="_1802949260" r:id="rId40"/>
              </w:object>
            </w:r>
          </w:p>
        </w:tc>
        <w:tc>
          <w:tcPr>
            <w:tcW w:w="460" w:type="dxa"/>
            <w:shd w:val="clear" w:color="auto" w:fill="auto"/>
            <w:vAlign w:val="center"/>
          </w:tcPr>
          <w:p w14:paraId="082A3B0A" w14:textId="77777777" w:rsidR="00013BAA" w:rsidRPr="006709BD" w:rsidRDefault="00013BAA"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5)</w:t>
            </w:r>
          </w:p>
        </w:tc>
      </w:tr>
    </w:tbl>
    <w:p w14:paraId="28D02355" w14:textId="4EF50037" w:rsidR="00013BAA" w:rsidRPr="006709BD" w:rsidRDefault="00013BAA" w:rsidP="00013BAA">
      <w:pPr>
        <w:pStyle w:val="Para"/>
        <w:rPr>
          <w:color w:val="000000" w:themeColor="text1"/>
        </w:rPr>
      </w:pPr>
      <w:r w:rsidRPr="006709BD">
        <w:rPr>
          <w:color w:val="000000" w:themeColor="text1"/>
        </w:rPr>
        <w:t>In summary, it is known that the global branch makes full use of the frequency domain information after the Fourier transformer to perceive the global content.</w:t>
      </w:r>
    </w:p>
    <w:p w14:paraId="0425F6F4" w14:textId="135C9684" w:rsidR="00D64270" w:rsidRDefault="00D64270" w:rsidP="00D64270">
      <w:pPr>
        <w:pStyle w:val="Para"/>
        <w:rPr>
          <w:color w:val="000000" w:themeColor="text1"/>
        </w:rPr>
      </w:pPr>
      <w:r w:rsidRPr="006709BD">
        <w:rPr>
          <w:b/>
          <w:bCs/>
          <w:color w:val="000000" w:themeColor="text1"/>
        </w:rPr>
        <w:t xml:space="preserve">Local Branch: </w:t>
      </w:r>
      <w:r w:rsidRPr="006709BD">
        <w:rPr>
          <w:color w:val="000000" w:themeColor="text1"/>
        </w:rPr>
        <w:t>It mainly utilizes point-wise depth-wise convolution to supplement local information.</w:t>
      </w:r>
    </w:p>
    <w:p w14:paraId="3C7B9185" w14:textId="77777777" w:rsidR="00D64270" w:rsidRPr="006709BD" w:rsidRDefault="00D64270" w:rsidP="00D64270">
      <w:pPr>
        <w:pStyle w:val="Para"/>
        <w:rPr>
          <w:color w:val="000000" w:themeColor="text1"/>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1"/>
      </w:tblGrid>
      <w:tr w:rsidR="006709BD" w:rsidRPr="006709BD" w14:paraId="23A215B6" w14:textId="77777777" w:rsidTr="00794467">
        <w:tc>
          <w:tcPr>
            <w:tcW w:w="5201" w:type="dxa"/>
          </w:tcPr>
          <w:p w14:paraId="7769745D" w14:textId="6146556D" w:rsidR="00D64270" w:rsidRPr="006709BD" w:rsidRDefault="00C45888" w:rsidP="00794467">
            <w:pPr>
              <w:pStyle w:val="Para"/>
              <w:ind w:firstLine="0"/>
              <w:jc w:val="center"/>
              <w:rPr>
                <w:color w:val="000000" w:themeColor="text1"/>
              </w:rPr>
            </w:pPr>
            <w:r w:rsidRPr="006709BD">
              <w:rPr>
                <w:color w:val="000000" w:themeColor="text1"/>
                <w:sz w:val="21"/>
              </w:rPr>
              <w:object w:dxaOrig="17152" w:dyaOrig="10072" w14:anchorId="0D4DA96D">
                <v:shape id="_x0000_i1038" type="#_x0000_t75" style="width:202.5pt;height:118.5pt" o:ole="">
                  <v:imagedata r:id="rId41" o:title=""/>
                </v:shape>
                <o:OLEObject Type="Embed" ProgID="Origin95.Graph" ShapeID="_x0000_i1038" DrawAspect="Content" ObjectID="_1802949261" r:id="rId42"/>
              </w:object>
            </w:r>
          </w:p>
        </w:tc>
      </w:tr>
      <w:tr w:rsidR="006709BD" w:rsidRPr="006709BD" w14:paraId="3BF44ABF" w14:textId="77777777" w:rsidTr="00794467">
        <w:tc>
          <w:tcPr>
            <w:tcW w:w="5201" w:type="dxa"/>
          </w:tcPr>
          <w:p w14:paraId="1C27BFC3" w14:textId="77777777" w:rsidR="00D64270" w:rsidRPr="006709BD" w:rsidRDefault="00D64270" w:rsidP="002C18B4">
            <w:pPr>
              <w:pStyle w:val="FigureCaption"/>
              <w:rPr>
                <w:lang w:eastAsia="zh-CN"/>
              </w:rPr>
            </w:pPr>
            <w:r w:rsidRPr="006709BD">
              <w:rPr>
                <w:rFonts w:hint="eastAsia"/>
                <w:b/>
                <w:bCs/>
                <w:lang w:eastAsia="zh-CN"/>
              </w:rPr>
              <w:t>FIGURE</w:t>
            </w:r>
            <w:r w:rsidRPr="006709BD">
              <w:rPr>
                <w:b/>
                <w:bCs/>
              </w:rPr>
              <w:t xml:space="preserve"> </w:t>
            </w:r>
            <w:r w:rsidRPr="006709BD">
              <w:rPr>
                <w:rFonts w:hint="eastAsia"/>
                <w:b/>
                <w:bCs/>
                <w:lang w:eastAsia="zh-CN"/>
              </w:rPr>
              <w:t>8</w:t>
            </w:r>
            <w:r w:rsidRPr="006709BD">
              <w:t>.  Experimental results for different convolutional kernel sizes</w:t>
            </w:r>
          </w:p>
        </w:tc>
      </w:tr>
    </w:tbl>
    <w:p w14:paraId="0C8AE7BD" w14:textId="77777777" w:rsidR="003227B8" w:rsidRPr="006709BD" w:rsidRDefault="003227B8" w:rsidP="00013BAA">
      <w:pPr>
        <w:pStyle w:val="Para"/>
        <w:ind w:firstLine="0"/>
        <w:rPr>
          <w:color w:val="000000" w:themeColor="text1"/>
        </w:rPr>
        <w:sectPr w:rsidR="003227B8" w:rsidRPr="006709BD" w:rsidSect="00B80BBD">
          <w:type w:val="continuous"/>
          <w:pgSz w:w="11910" w:h="15650"/>
          <w:pgMar w:top="680" w:right="780" w:bottom="1080" w:left="800" w:header="426" w:footer="0" w:gutter="0"/>
          <w:paperSrc w:other="15"/>
          <w:cols w:num="2" w:space="360"/>
        </w:sectPr>
      </w:pPr>
    </w:p>
    <w:p w14:paraId="6DA5D538" w14:textId="0E592B11" w:rsidR="009A27CD" w:rsidRDefault="009A27CD" w:rsidP="002E4C1B">
      <w:pPr>
        <w:pStyle w:val="Para"/>
        <w:ind w:firstLine="0"/>
        <w:rPr>
          <w:color w:val="000000" w:themeColor="text1"/>
        </w:rPr>
      </w:pPr>
    </w:p>
    <w:p w14:paraId="0DD5D391" w14:textId="66767E7C" w:rsidR="00F937F2" w:rsidRDefault="00F937F2" w:rsidP="002E4C1B">
      <w:pPr>
        <w:pStyle w:val="Para"/>
        <w:ind w:firstLine="0"/>
        <w:rPr>
          <w:color w:val="000000" w:themeColor="text1"/>
        </w:rPr>
      </w:pPr>
    </w:p>
    <w:p w14:paraId="6ADF3B7A" w14:textId="77777777" w:rsidR="00EC166B" w:rsidRDefault="00EC166B" w:rsidP="002E4C1B">
      <w:pPr>
        <w:pStyle w:val="Para"/>
        <w:ind w:firstLine="0"/>
        <w:rPr>
          <w:color w:val="000000" w:themeColor="text1"/>
        </w:rPr>
      </w:pPr>
    </w:p>
    <w:p w14:paraId="47E8E333" w14:textId="3888A81B" w:rsidR="009A27CD" w:rsidRPr="006709BD" w:rsidRDefault="009A27CD" w:rsidP="002E4C1B">
      <w:pPr>
        <w:pStyle w:val="Para"/>
        <w:ind w:firstLine="0"/>
        <w:rPr>
          <w:color w:val="000000" w:themeColor="text1"/>
        </w:rPr>
        <w:sectPr w:rsidR="009A27CD" w:rsidRPr="006709BD" w:rsidSect="003227B8">
          <w:type w:val="continuous"/>
          <w:pgSz w:w="11910" w:h="15650"/>
          <w:pgMar w:top="680" w:right="780" w:bottom="1080" w:left="800" w:header="426" w:footer="0" w:gutter="0"/>
          <w:paperSrc w:other="15"/>
          <w:cols w:space="360"/>
        </w:sectPr>
      </w:pPr>
    </w:p>
    <w:p w14:paraId="7A3AA47B" w14:textId="547BC405" w:rsidR="00614AC5" w:rsidRPr="006709BD" w:rsidRDefault="00614AC5" w:rsidP="00A0038E">
      <w:pPr>
        <w:pStyle w:val="1"/>
        <w:numPr>
          <w:ilvl w:val="1"/>
          <w:numId w:val="4"/>
        </w:numPr>
        <w:tabs>
          <w:tab w:val="left" w:pos="899"/>
          <w:tab w:val="left" w:pos="900"/>
        </w:tabs>
        <w:spacing w:before="100" w:beforeAutospacing="1" w:after="100" w:afterAutospacing="1"/>
        <w:ind w:left="788"/>
        <w:rPr>
          <w:color w:val="000000" w:themeColor="text1"/>
        </w:rPr>
      </w:pPr>
      <w:r w:rsidRPr="006709BD">
        <w:rPr>
          <w:rFonts w:eastAsiaTheme="minorEastAsia" w:hint="eastAsia"/>
          <w:color w:val="000000" w:themeColor="text1"/>
          <w:lang w:eastAsia="zh-CN"/>
        </w:rPr>
        <w:lastRenderedPageBreak/>
        <w:t>Optimization of loss function</w:t>
      </w:r>
    </w:p>
    <w:p w14:paraId="56420998" w14:textId="0FDB8924" w:rsidR="00614AC5" w:rsidRPr="006709BD" w:rsidRDefault="00614AC5" w:rsidP="00614AC5">
      <w:pPr>
        <w:pStyle w:val="Para"/>
        <w:rPr>
          <w:color w:val="000000" w:themeColor="text1"/>
        </w:rPr>
      </w:pPr>
      <w:r w:rsidRPr="006709BD">
        <w:rPr>
          <w:color w:val="000000" w:themeColor="text1"/>
        </w:rPr>
        <w:t xml:space="preserve">The YOLOv8n algorithm uses the CIoU loss function </w:t>
      </w:r>
      <w:r w:rsidR="00711BE2" w:rsidRPr="006709BD">
        <w:rPr>
          <w:rFonts w:hint="eastAsia"/>
          <w:color w:val="000000" w:themeColor="text1"/>
        </w:rPr>
        <w:t>[</w:t>
      </w:r>
      <w:r w:rsidR="00D67822" w:rsidRPr="006709BD">
        <w:rPr>
          <w:color w:val="000000" w:themeColor="text1"/>
        </w:rPr>
        <w:fldChar w:fldCharType="begin"/>
      </w:r>
      <w:r w:rsidR="00D67822" w:rsidRPr="006709BD">
        <w:rPr>
          <w:color w:val="000000" w:themeColor="text1"/>
        </w:rPr>
        <w:instrText xml:space="preserve"> </w:instrText>
      </w:r>
      <w:r w:rsidR="00D67822" w:rsidRPr="006709BD">
        <w:rPr>
          <w:rFonts w:hint="eastAsia"/>
          <w:color w:val="000000" w:themeColor="text1"/>
        </w:rPr>
        <w:instrText>REF _Ref185721614 \r \h</w:instrText>
      </w:r>
      <w:r w:rsidR="00D67822" w:rsidRPr="006709BD">
        <w:rPr>
          <w:color w:val="000000" w:themeColor="text1"/>
        </w:rPr>
        <w:instrText xml:space="preserve">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22</w:t>
      </w:r>
      <w:r w:rsidR="00D67822" w:rsidRPr="006709BD">
        <w:rPr>
          <w:color w:val="000000" w:themeColor="text1"/>
        </w:rPr>
        <w:fldChar w:fldCharType="end"/>
      </w:r>
      <w:proofErr w:type="gramStart"/>
      <w:r w:rsidR="00711BE2" w:rsidRPr="006709BD">
        <w:rPr>
          <w:rFonts w:hint="eastAsia"/>
          <w:color w:val="000000" w:themeColor="text1"/>
        </w:rPr>
        <w:t xml:space="preserve">] </w:t>
      </w:r>
      <w:r w:rsidRPr="006709BD">
        <w:rPr>
          <w:color w:val="000000" w:themeColor="text1"/>
        </w:rPr>
        <w:t>,</w:t>
      </w:r>
      <w:proofErr w:type="gramEnd"/>
      <w:r w:rsidR="00711BE2" w:rsidRPr="006709BD">
        <w:rPr>
          <w:rFonts w:hint="eastAsia"/>
          <w:color w:val="000000" w:themeColor="text1"/>
        </w:rPr>
        <w:t xml:space="preserve"> </w:t>
      </w:r>
      <w:r w:rsidRPr="006709BD">
        <w:rPr>
          <w:color w:val="000000" w:themeColor="text1"/>
        </w:rPr>
        <w:t>to compute the coordinate regression loss, whose expression is shown in (6).</w:t>
      </w:r>
    </w:p>
    <w:tbl>
      <w:tblPr>
        <w:tblW w:w="0" w:type="auto"/>
        <w:tblLook w:val="04A0" w:firstRow="1" w:lastRow="0" w:firstColumn="1" w:lastColumn="0" w:noHBand="0" w:noVBand="1"/>
      </w:tblPr>
      <w:tblGrid>
        <w:gridCol w:w="4751"/>
        <w:gridCol w:w="450"/>
      </w:tblGrid>
      <w:tr w:rsidR="006709BD" w:rsidRPr="006709BD" w14:paraId="7F1404F9" w14:textId="77777777" w:rsidTr="00BB70A8">
        <w:tc>
          <w:tcPr>
            <w:tcW w:w="4796" w:type="dxa"/>
            <w:shd w:val="clear" w:color="auto" w:fill="auto"/>
          </w:tcPr>
          <w:p w14:paraId="72BFAF15" w14:textId="77777777" w:rsidR="00614AC5" w:rsidRPr="006709BD" w:rsidRDefault="00614AC5" w:rsidP="00BB70A8">
            <w:pPr>
              <w:pStyle w:val="PARAIndent"/>
              <w:ind w:firstLineChars="0" w:firstLine="0"/>
              <w:jc w:val="center"/>
              <w:rPr>
                <w:color w:val="000000" w:themeColor="text1"/>
              </w:rPr>
            </w:pPr>
            <w:r w:rsidRPr="006709BD">
              <w:rPr>
                <w:color w:val="000000" w:themeColor="text1"/>
                <w:position w:val="-20"/>
                <w:sz w:val="21"/>
              </w:rPr>
              <w:object w:dxaOrig="2360" w:dyaOrig="520" w14:anchorId="05D96D47">
                <v:shape id="_x0000_i1039" type="#_x0000_t75" style="width:118.5pt;height:25.5pt" o:ole="">
                  <v:imagedata r:id="rId43" o:title=""/>
                </v:shape>
                <o:OLEObject Type="Embed" ProgID="Equation.DSMT4" ShapeID="_x0000_i1039" DrawAspect="Content" ObjectID="_1802949262" r:id="rId44"/>
              </w:object>
            </w:r>
          </w:p>
        </w:tc>
        <w:tc>
          <w:tcPr>
            <w:tcW w:w="450" w:type="dxa"/>
            <w:shd w:val="clear" w:color="auto" w:fill="auto"/>
            <w:vAlign w:val="center"/>
          </w:tcPr>
          <w:p w14:paraId="3EAC9D1C" w14:textId="77777777" w:rsidR="00614AC5" w:rsidRPr="006709BD" w:rsidRDefault="00614AC5"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6)</w:t>
            </w:r>
          </w:p>
        </w:tc>
      </w:tr>
    </w:tbl>
    <w:p w14:paraId="3E0FC170" w14:textId="77777777" w:rsidR="00614AC5" w:rsidRPr="006709BD" w:rsidRDefault="00614AC5" w:rsidP="00614AC5">
      <w:pPr>
        <w:pStyle w:val="Para"/>
        <w:rPr>
          <w:color w:val="000000" w:themeColor="text1"/>
        </w:rPr>
      </w:pPr>
      <w:r w:rsidRPr="006709BD">
        <w:rPr>
          <w:color w:val="000000" w:themeColor="text1"/>
        </w:rPr>
        <w:t>W</w:t>
      </w:r>
      <w:r w:rsidRPr="006709BD">
        <w:rPr>
          <w:rFonts w:hint="eastAsia"/>
          <w:color w:val="000000" w:themeColor="text1"/>
        </w:rPr>
        <w:t xml:space="preserve">here </w:t>
      </w:r>
      <w:r w:rsidRPr="006709BD">
        <w:rPr>
          <w:rFonts w:hint="eastAsia"/>
          <w:i/>
          <w:iCs/>
          <w:color w:val="000000" w:themeColor="text1"/>
        </w:rPr>
        <w:t>b</w:t>
      </w:r>
      <w:r w:rsidRPr="006709BD">
        <w:rPr>
          <w:rFonts w:hint="eastAsia"/>
          <w:color w:val="000000" w:themeColor="text1"/>
        </w:rPr>
        <w:t xml:space="preserve"> and </w:t>
      </w:r>
      <w:proofErr w:type="spellStart"/>
      <w:r w:rsidRPr="006709BD">
        <w:rPr>
          <w:rFonts w:hint="eastAsia"/>
          <w:i/>
          <w:iCs/>
          <w:color w:val="000000" w:themeColor="text1"/>
        </w:rPr>
        <w:t>b</w:t>
      </w:r>
      <w:r w:rsidRPr="006709BD">
        <w:rPr>
          <w:rFonts w:hint="eastAsia"/>
          <w:i/>
          <w:iCs/>
          <w:color w:val="000000" w:themeColor="text1"/>
          <w:vertAlign w:val="superscript"/>
        </w:rPr>
        <w:t>gt</w:t>
      </w:r>
      <w:proofErr w:type="spellEnd"/>
      <w:r w:rsidRPr="006709BD">
        <w:rPr>
          <w:rFonts w:hint="eastAsia"/>
          <w:color w:val="000000" w:themeColor="text1"/>
        </w:rPr>
        <w:t xml:space="preserve"> represent the prediction frame and the background real frame, respectively</w:t>
      </w:r>
      <w:r w:rsidRPr="006709BD">
        <w:rPr>
          <w:color w:val="000000" w:themeColor="text1"/>
        </w:rPr>
        <w:t>;</w:t>
      </w:r>
      <w:r w:rsidRPr="006709BD">
        <w:rPr>
          <w:color w:val="000000" w:themeColor="text1"/>
          <w:position w:val="-10"/>
        </w:rPr>
        <w:object w:dxaOrig="840" w:dyaOrig="320" w14:anchorId="0141E050">
          <v:shape id="_x0000_i1040" type="#_x0000_t75" style="width:42pt;height:15pt" o:ole="">
            <v:imagedata r:id="rId45" o:title=""/>
          </v:shape>
          <o:OLEObject Type="Embed" ProgID="Equation.DSMT4" ShapeID="_x0000_i1040" DrawAspect="Content" ObjectID="_1802949263" r:id="rId46"/>
        </w:object>
      </w:r>
      <w:r w:rsidRPr="006709BD">
        <w:rPr>
          <w:rFonts w:hint="eastAsia"/>
          <w:color w:val="000000" w:themeColor="text1"/>
        </w:rPr>
        <w:t>is the Euclidean distance between them</w:t>
      </w:r>
      <w:r w:rsidRPr="006709BD">
        <w:rPr>
          <w:color w:val="000000" w:themeColor="text1"/>
        </w:rPr>
        <w:t>;</w:t>
      </w:r>
      <w:r w:rsidRPr="006709BD">
        <w:rPr>
          <w:rFonts w:hint="eastAsia"/>
          <w:color w:val="000000" w:themeColor="text1"/>
        </w:rPr>
        <w:t xml:space="preserve"> </w:t>
      </w:r>
      <w:r w:rsidRPr="006709BD">
        <w:rPr>
          <w:rFonts w:hint="eastAsia"/>
          <w:i/>
          <w:iCs/>
          <w:color w:val="000000" w:themeColor="text1"/>
        </w:rPr>
        <w:t>c</w:t>
      </w:r>
      <w:r w:rsidRPr="006709BD">
        <w:rPr>
          <w:rFonts w:hint="eastAsia"/>
          <w:color w:val="000000" w:themeColor="text1"/>
        </w:rPr>
        <w:t xml:space="preserve"> is the diagonal length of the smallest outer rectangle</w:t>
      </w:r>
      <w:r w:rsidRPr="006709BD">
        <w:rPr>
          <w:color w:val="000000" w:themeColor="text1"/>
        </w:rPr>
        <w:t xml:space="preserve">, </w:t>
      </w:r>
      <w:r w:rsidRPr="006709BD">
        <w:rPr>
          <w:rFonts w:hint="eastAsia"/>
          <w:color w:val="000000" w:themeColor="text1"/>
        </w:rPr>
        <w:t>which can cover both the prediction frame and the real frame</w:t>
      </w:r>
      <w:r w:rsidRPr="006709BD">
        <w:rPr>
          <w:color w:val="000000" w:themeColor="text1"/>
        </w:rPr>
        <w:t xml:space="preserve">; </w:t>
      </w:r>
      <w:r w:rsidRPr="006709BD">
        <w:rPr>
          <w:color w:val="000000" w:themeColor="text1"/>
          <w:position w:val="-6"/>
        </w:rPr>
        <w:object w:dxaOrig="220" w:dyaOrig="200" w14:anchorId="57471449">
          <v:shape id="_x0000_i1041" type="#_x0000_t75" style="width:12pt;height:10.5pt" o:ole="">
            <v:imagedata r:id="rId47" o:title=""/>
          </v:shape>
          <o:OLEObject Type="Embed" ProgID="Equation.DSMT4" ShapeID="_x0000_i1041" DrawAspect="Content" ObjectID="_1802949264" r:id="rId48"/>
        </w:object>
      </w:r>
      <w:r w:rsidRPr="006709BD">
        <w:rPr>
          <w:color w:val="000000" w:themeColor="text1"/>
        </w:rPr>
        <w:t xml:space="preserve">and </w:t>
      </w:r>
      <w:r w:rsidRPr="006709BD">
        <w:rPr>
          <w:i/>
          <w:iCs/>
          <w:color w:val="000000" w:themeColor="text1"/>
        </w:rPr>
        <w:t>v</w:t>
      </w:r>
      <w:r w:rsidRPr="006709BD">
        <w:rPr>
          <w:color w:val="000000" w:themeColor="text1"/>
        </w:rPr>
        <w:t xml:space="preserve"> are the evaluation parameters and the aspect ratio balance coefficients.</w:t>
      </w:r>
    </w:p>
    <w:p w14:paraId="7D7CBEA0" w14:textId="77777777" w:rsidR="00614AC5" w:rsidRPr="006709BD" w:rsidRDefault="00614AC5" w:rsidP="00614AC5">
      <w:pPr>
        <w:pStyle w:val="Para"/>
        <w:rPr>
          <w:color w:val="000000" w:themeColor="text1"/>
        </w:rPr>
      </w:pPr>
      <w:r w:rsidRPr="006709BD">
        <w:rPr>
          <w:color w:val="000000" w:themeColor="text1"/>
        </w:rPr>
        <w:t>However, the CIoU loss function is vague in the definition of aspect ratio and ignores the positive and negative sample imbalance, which leads to a lower convergence speed of the model. Therefore, Wise-MPDIoU is used here to replace CIoU.</w:t>
      </w:r>
    </w:p>
    <w:p w14:paraId="35A9F145" w14:textId="616BE3DD" w:rsidR="00614AC5" w:rsidRPr="006709BD" w:rsidRDefault="00614AC5" w:rsidP="00614AC5">
      <w:pPr>
        <w:pStyle w:val="Para"/>
        <w:rPr>
          <w:color w:val="000000" w:themeColor="text1"/>
        </w:rPr>
      </w:pPr>
      <w:r w:rsidRPr="006709BD">
        <w:rPr>
          <w:color w:val="000000" w:themeColor="text1"/>
        </w:rPr>
        <w:t xml:space="preserve">MPDIoU </w:t>
      </w:r>
      <w:r w:rsidR="00711BE2" w:rsidRPr="006709BD">
        <w:rPr>
          <w:rFonts w:hint="eastAsia"/>
          <w:color w:val="000000" w:themeColor="text1"/>
        </w:rPr>
        <w:t>[</w:t>
      </w:r>
      <w:r w:rsidR="00F00997" w:rsidRPr="006709BD">
        <w:rPr>
          <w:color w:val="000000" w:themeColor="text1"/>
        </w:rPr>
        <w:fldChar w:fldCharType="begin"/>
      </w:r>
      <w:r w:rsidR="00F00997" w:rsidRPr="006709BD">
        <w:rPr>
          <w:color w:val="000000" w:themeColor="text1"/>
        </w:rPr>
        <w:instrText xml:space="preserve"> </w:instrText>
      </w:r>
      <w:r w:rsidR="00F00997" w:rsidRPr="006709BD">
        <w:rPr>
          <w:rFonts w:hint="eastAsia"/>
          <w:color w:val="000000" w:themeColor="text1"/>
        </w:rPr>
        <w:instrText>REF _Ref185721631 \r \h</w:instrText>
      </w:r>
      <w:r w:rsidR="00F00997" w:rsidRPr="006709BD">
        <w:rPr>
          <w:color w:val="000000" w:themeColor="text1"/>
        </w:rPr>
        <w:instrText xml:space="preserve"> </w:instrText>
      </w:r>
      <w:r w:rsidR="008C60A0" w:rsidRPr="006709BD">
        <w:rPr>
          <w:color w:val="000000" w:themeColor="text1"/>
        </w:rPr>
        <w:instrText xml:space="preserve"> \* MERGEFORMAT </w:instrText>
      </w:r>
      <w:r w:rsidR="00F00997" w:rsidRPr="006709BD">
        <w:rPr>
          <w:color w:val="000000" w:themeColor="text1"/>
        </w:rPr>
      </w:r>
      <w:r w:rsidR="00F00997" w:rsidRPr="006709BD">
        <w:rPr>
          <w:color w:val="000000" w:themeColor="text1"/>
        </w:rPr>
        <w:fldChar w:fldCharType="separate"/>
      </w:r>
      <w:r w:rsidR="00250721">
        <w:rPr>
          <w:color w:val="000000" w:themeColor="text1"/>
        </w:rPr>
        <w:t>23</w:t>
      </w:r>
      <w:r w:rsidR="00F00997" w:rsidRPr="006709BD">
        <w:rPr>
          <w:color w:val="000000" w:themeColor="text1"/>
        </w:rPr>
        <w:fldChar w:fldCharType="end"/>
      </w:r>
      <w:r w:rsidR="00711BE2" w:rsidRPr="006709BD">
        <w:rPr>
          <w:rFonts w:hint="eastAsia"/>
          <w:color w:val="000000" w:themeColor="text1"/>
        </w:rPr>
        <w:t xml:space="preserve">] </w:t>
      </w:r>
      <w:r w:rsidRPr="006709BD">
        <w:rPr>
          <w:color w:val="000000" w:themeColor="text1"/>
        </w:rPr>
        <w:t>improves the algorithm by directly minimizing the vertex distance between the predicted frame and the real frame, which detects and localizes small targets more accurately and shows better robustness. Its calculation formula is as follows:</w:t>
      </w:r>
    </w:p>
    <w:tbl>
      <w:tblPr>
        <w:tblW w:w="0" w:type="auto"/>
        <w:tblLook w:val="04A0" w:firstRow="1" w:lastRow="0" w:firstColumn="1" w:lastColumn="0" w:noHBand="0" w:noVBand="1"/>
      </w:tblPr>
      <w:tblGrid>
        <w:gridCol w:w="4751"/>
        <w:gridCol w:w="450"/>
      </w:tblGrid>
      <w:tr w:rsidR="006709BD" w:rsidRPr="006709BD" w14:paraId="2D9EB844" w14:textId="77777777" w:rsidTr="00BB70A8">
        <w:tc>
          <w:tcPr>
            <w:tcW w:w="4796" w:type="dxa"/>
            <w:shd w:val="clear" w:color="auto" w:fill="auto"/>
          </w:tcPr>
          <w:p w14:paraId="5399A255" w14:textId="77777777" w:rsidR="00614AC5" w:rsidRPr="006709BD" w:rsidRDefault="00614AC5" w:rsidP="00BB70A8">
            <w:pPr>
              <w:pStyle w:val="PARAIndent"/>
              <w:ind w:firstLineChars="0" w:firstLine="0"/>
              <w:jc w:val="center"/>
              <w:rPr>
                <w:color w:val="000000" w:themeColor="text1"/>
              </w:rPr>
            </w:pPr>
            <w:r w:rsidRPr="006709BD">
              <w:rPr>
                <w:color w:val="000000" w:themeColor="text1"/>
                <w:position w:val="-20"/>
                <w:sz w:val="21"/>
              </w:rPr>
              <w:object w:dxaOrig="3620" w:dyaOrig="520" w14:anchorId="5CE20957">
                <v:shape id="_x0000_i1042" type="#_x0000_t75" style="width:160.5pt;height:27pt" o:ole="">
                  <v:imagedata r:id="rId49" o:title=""/>
                </v:shape>
                <o:OLEObject Type="Embed" ProgID="Equation.DSMT4" ShapeID="_x0000_i1042" DrawAspect="Content" ObjectID="_1802949265" r:id="rId50"/>
              </w:object>
            </w:r>
          </w:p>
        </w:tc>
        <w:tc>
          <w:tcPr>
            <w:tcW w:w="450" w:type="dxa"/>
            <w:shd w:val="clear" w:color="auto" w:fill="auto"/>
            <w:vAlign w:val="center"/>
          </w:tcPr>
          <w:p w14:paraId="47F56E8B" w14:textId="77777777" w:rsidR="00614AC5" w:rsidRPr="006709BD" w:rsidRDefault="00614AC5"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7)</w:t>
            </w:r>
          </w:p>
        </w:tc>
      </w:tr>
    </w:tbl>
    <w:p w14:paraId="3D0FE684" w14:textId="77777777" w:rsidR="00614AC5" w:rsidRPr="006709BD" w:rsidRDefault="00614AC5" w:rsidP="00614AC5">
      <w:pPr>
        <w:pStyle w:val="Para"/>
        <w:rPr>
          <w:color w:val="000000" w:themeColor="text1"/>
        </w:rPr>
      </w:pPr>
      <w:bookmarkStart w:id="8" w:name="_Hlk181645908"/>
      <w:r w:rsidRPr="006709BD">
        <w:rPr>
          <w:color w:val="000000" w:themeColor="text1"/>
        </w:rPr>
        <w:t xml:space="preserve">Where </w:t>
      </w:r>
      <w:r w:rsidR="00224BF8">
        <w:rPr>
          <w:color w:val="000000" w:themeColor="text1"/>
          <w:position w:val="-10"/>
        </w:rPr>
        <w:pict w14:anchorId="668D2538">
          <v:shape id="_x0000_i1043" type="#_x0000_t75" style="width:81pt;height:16.5pt">
            <v:imagedata r:id="rId51" o:title=""/>
          </v:shape>
        </w:pict>
      </w:r>
      <w:r w:rsidRPr="006709BD">
        <w:rPr>
          <w:color w:val="000000" w:themeColor="text1"/>
        </w:rPr>
        <w:t xml:space="preserve"> denotes the upper-left and lower-right corners of the predicted and real boxes, respectively; and </w:t>
      </w:r>
      <w:r w:rsidRPr="006709BD">
        <w:rPr>
          <w:i/>
          <w:iCs/>
          <w:color w:val="000000" w:themeColor="text1"/>
        </w:rPr>
        <w:t>w</w:t>
      </w:r>
      <w:r w:rsidRPr="006709BD">
        <w:rPr>
          <w:color w:val="000000" w:themeColor="text1"/>
        </w:rPr>
        <w:t xml:space="preserve"> and </w:t>
      </w:r>
      <w:r w:rsidRPr="006709BD">
        <w:rPr>
          <w:i/>
          <w:iCs/>
          <w:color w:val="000000" w:themeColor="text1"/>
        </w:rPr>
        <w:t>h</w:t>
      </w:r>
      <w:r w:rsidRPr="006709BD">
        <w:rPr>
          <w:color w:val="000000" w:themeColor="text1"/>
        </w:rPr>
        <w:t xml:space="preserve"> denote the width and height of the bounding box.</w:t>
      </w:r>
    </w:p>
    <w:bookmarkEnd w:id="8"/>
    <w:p w14:paraId="260B1951" w14:textId="77777777" w:rsidR="00614AC5" w:rsidRPr="006709BD" w:rsidRDefault="00614AC5" w:rsidP="00614AC5">
      <w:pPr>
        <w:pStyle w:val="Para"/>
        <w:rPr>
          <w:color w:val="000000" w:themeColor="text1"/>
        </w:rPr>
      </w:pPr>
      <w:r w:rsidRPr="006709BD">
        <w:rPr>
          <w:color w:val="000000" w:themeColor="text1"/>
        </w:rPr>
        <w:t>To improve the convergence speed of MPDIoU, the idea of Wise-IoU is borrowed to improve MPDIoU by weighting the region between the prediction frame and the real frame, and the Wise-MPDIoU loss function is constructed with the following formula:</w:t>
      </w:r>
    </w:p>
    <w:tbl>
      <w:tblPr>
        <w:tblW w:w="0" w:type="auto"/>
        <w:tblLook w:val="04A0" w:firstRow="1" w:lastRow="0" w:firstColumn="1" w:lastColumn="0" w:noHBand="0" w:noVBand="1"/>
      </w:tblPr>
      <w:tblGrid>
        <w:gridCol w:w="4751"/>
        <w:gridCol w:w="450"/>
      </w:tblGrid>
      <w:tr w:rsidR="006709BD" w:rsidRPr="006709BD" w14:paraId="5C9EC5BC" w14:textId="77777777" w:rsidTr="00BB70A8">
        <w:tc>
          <w:tcPr>
            <w:tcW w:w="4796" w:type="dxa"/>
            <w:shd w:val="clear" w:color="auto" w:fill="auto"/>
          </w:tcPr>
          <w:p w14:paraId="12D6F738" w14:textId="3941FE40" w:rsidR="00614AC5" w:rsidRPr="006709BD" w:rsidRDefault="00614AC5" w:rsidP="00614AC5">
            <w:pPr>
              <w:pStyle w:val="PARAIndent"/>
              <w:ind w:firstLineChars="0" w:firstLine="0"/>
              <w:jc w:val="center"/>
              <w:rPr>
                <w:color w:val="000000" w:themeColor="text1"/>
              </w:rPr>
            </w:pPr>
            <w:r w:rsidRPr="006709BD">
              <w:rPr>
                <w:color w:val="000000" w:themeColor="text1"/>
                <w:position w:val="-30"/>
                <w:sz w:val="21"/>
              </w:rPr>
              <w:object w:dxaOrig="5260" w:dyaOrig="680" w14:anchorId="4FD9D4A5">
                <v:shape id="_x0000_i1044" type="#_x0000_t75" style="width:219pt;height:27pt" o:ole="">
                  <v:imagedata r:id="rId52" o:title=""/>
                </v:shape>
                <o:OLEObject Type="Embed" ProgID="Equation.DSMT4" ShapeID="_x0000_i1044" DrawAspect="Content" ObjectID="_1802949266" r:id="rId53"/>
              </w:object>
            </w:r>
          </w:p>
        </w:tc>
        <w:tc>
          <w:tcPr>
            <w:tcW w:w="450" w:type="dxa"/>
            <w:shd w:val="clear" w:color="auto" w:fill="auto"/>
            <w:vAlign w:val="center"/>
          </w:tcPr>
          <w:p w14:paraId="5BD6DB0F" w14:textId="77777777" w:rsidR="00614AC5" w:rsidRPr="006709BD" w:rsidRDefault="00614AC5" w:rsidP="00BB70A8">
            <w:pPr>
              <w:pStyle w:val="PARAIndent"/>
              <w:ind w:firstLineChars="0" w:firstLine="0"/>
              <w:jc w:val="right"/>
              <w:rPr>
                <w:rFonts w:eastAsia="等线"/>
                <w:color w:val="000000" w:themeColor="text1"/>
                <w:lang w:eastAsia="zh-CN"/>
              </w:rPr>
            </w:pPr>
            <w:r w:rsidRPr="006709BD">
              <w:rPr>
                <w:rFonts w:eastAsia="等线" w:hint="eastAsia"/>
                <w:color w:val="000000" w:themeColor="text1"/>
                <w:lang w:eastAsia="zh-CN"/>
              </w:rPr>
              <w:t>(</w:t>
            </w:r>
            <w:r w:rsidRPr="006709BD">
              <w:rPr>
                <w:rFonts w:eastAsia="等线"/>
                <w:color w:val="000000" w:themeColor="text1"/>
                <w:lang w:eastAsia="zh-CN"/>
              </w:rPr>
              <w:t>8)</w:t>
            </w:r>
          </w:p>
        </w:tc>
      </w:tr>
    </w:tbl>
    <w:p w14:paraId="52149DBB" w14:textId="33F1E5E6" w:rsidR="00614AC5" w:rsidRPr="006709BD" w:rsidRDefault="00614AC5" w:rsidP="00614AC5">
      <w:pPr>
        <w:pStyle w:val="Para"/>
        <w:rPr>
          <w:color w:val="000000" w:themeColor="text1"/>
        </w:rPr>
      </w:pPr>
      <w:r w:rsidRPr="006709BD">
        <w:rPr>
          <w:color w:val="000000" w:themeColor="text1"/>
        </w:rPr>
        <w:t xml:space="preserve">Where </w:t>
      </w:r>
      <w:r w:rsidRPr="006709BD">
        <w:rPr>
          <w:rFonts w:hint="eastAsia"/>
          <w:i/>
          <w:iCs/>
          <w:color w:val="000000" w:themeColor="text1"/>
        </w:rPr>
        <w:t>b</w:t>
      </w:r>
      <w:r w:rsidRPr="006709BD">
        <w:rPr>
          <w:rFonts w:hint="eastAsia"/>
          <w:i/>
          <w:iCs/>
          <w:color w:val="000000" w:themeColor="text1"/>
          <w:vertAlign w:val="subscript"/>
        </w:rPr>
        <w:t>i</w:t>
      </w:r>
      <w:r w:rsidRPr="006709BD">
        <w:rPr>
          <w:i/>
          <w:iCs/>
          <w:color w:val="000000" w:themeColor="text1"/>
          <w:vertAlign w:val="subscript"/>
        </w:rPr>
        <w:t xml:space="preserve"> </w:t>
      </w:r>
      <w:r w:rsidRPr="006709BD">
        <w:rPr>
          <w:color w:val="000000" w:themeColor="text1"/>
        </w:rPr>
        <w:t xml:space="preserve">denotes the coordinates of the </w:t>
      </w:r>
      <w:proofErr w:type="spellStart"/>
      <w:r w:rsidRPr="006709BD">
        <w:rPr>
          <w:i/>
          <w:iCs/>
          <w:color w:val="000000" w:themeColor="text1"/>
        </w:rPr>
        <w:t>i-th</w:t>
      </w:r>
      <w:proofErr w:type="spellEnd"/>
      <w:r w:rsidRPr="006709BD">
        <w:rPr>
          <w:color w:val="000000" w:themeColor="text1"/>
        </w:rPr>
        <w:t xml:space="preserve"> </w:t>
      </w:r>
      <w:r w:rsidR="00D81057" w:rsidRPr="006709BD">
        <w:rPr>
          <w:color w:val="000000" w:themeColor="text1"/>
        </w:rPr>
        <w:t>target</w:t>
      </w:r>
      <w:r w:rsidRPr="006709BD">
        <w:rPr>
          <w:color w:val="000000" w:themeColor="text1"/>
        </w:rPr>
        <w:t xml:space="preserve"> frame, </w:t>
      </w:r>
      <w:proofErr w:type="spellStart"/>
      <w:r w:rsidRPr="006709BD">
        <w:rPr>
          <w:i/>
          <w:iCs/>
          <w:color w:val="000000" w:themeColor="text1"/>
        </w:rPr>
        <w:t>g</w:t>
      </w:r>
      <w:r w:rsidRPr="006709BD">
        <w:rPr>
          <w:i/>
          <w:iCs/>
          <w:color w:val="000000" w:themeColor="text1"/>
          <w:vertAlign w:val="subscript"/>
        </w:rPr>
        <w:t>i</w:t>
      </w:r>
      <w:proofErr w:type="spellEnd"/>
      <w:r w:rsidRPr="006709BD">
        <w:rPr>
          <w:color w:val="000000" w:themeColor="text1"/>
          <w:vertAlign w:val="subscript"/>
        </w:rPr>
        <w:t xml:space="preserve"> </w:t>
      </w:r>
      <w:r w:rsidRPr="006709BD">
        <w:rPr>
          <w:color w:val="000000" w:themeColor="text1"/>
        </w:rPr>
        <w:t xml:space="preserve">denotes the coordinates of the true labeled frame of the </w:t>
      </w:r>
      <w:proofErr w:type="spellStart"/>
      <w:r w:rsidRPr="006709BD">
        <w:rPr>
          <w:i/>
          <w:iCs/>
          <w:color w:val="000000" w:themeColor="text1"/>
        </w:rPr>
        <w:t>i-th</w:t>
      </w:r>
      <w:proofErr w:type="spellEnd"/>
      <w:r w:rsidRPr="006709BD">
        <w:rPr>
          <w:color w:val="000000" w:themeColor="text1"/>
        </w:rPr>
        <w:t xml:space="preserve"> </w:t>
      </w:r>
      <w:r w:rsidR="00D81057" w:rsidRPr="006709BD">
        <w:rPr>
          <w:color w:val="000000" w:themeColor="text1"/>
        </w:rPr>
        <w:t>target</w:t>
      </w:r>
      <w:r w:rsidRPr="006709BD">
        <w:rPr>
          <w:color w:val="000000" w:themeColor="text1"/>
        </w:rPr>
        <w:t xml:space="preserve">, and </w:t>
      </w:r>
      <w:proofErr w:type="spellStart"/>
      <w:r w:rsidRPr="006709BD">
        <w:rPr>
          <w:i/>
          <w:iCs/>
          <w:color w:val="000000" w:themeColor="text1"/>
        </w:rPr>
        <w:t>w</w:t>
      </w:r>
      <w:r w:rsidRPr="006709BD">
        <w:rPr>
          <w:i/>
          <w:iCs/>
          <w:color w:val="000000" w:themeColor="text1"/>
          <w:vertAlign w:val="subscript"/>
        </w:rPr>
        <w:t>i</w:t>
      </w:r>
      <w:proofErr w:type="spellEnd"/>
      <w:r w:rsidRPr="006709BD">
        <w:rPr>
          <w:color w:val="000000" w:themeColor="text1"/>
        </w:rPr>
        <w:t xml:space="preserve"> denotes the weight value.</w:t>
      </w:r>
    </w:p>
    <w:p w14:paraId="4E2670C3" w14:textId="18B2062B" w:rsidR="00A9636A" w:rsidRPr="006709BD" w:rsidRDefault="00614AC5" w:rsidP="00255FA8">
      <w:pPr>
        <w:pStyle w:val="1"/>
        <w:numPr>
          <w:ilvl w:val="0"/>
          <w:numId w:val="4"/>
        </w:numPr>
        <w:tabs>
          <w:tab w:val="left" w:pos="720"/>
          <w:tab w:val="left" w:pos="721"/>
        </w:tabs>
        <w:spacing w:before="560" w:after="360" w:line="209" w:lineRule="auto"/>
        <w:ind w:left="0" w:firstLine="0"/>
        <w:rPr>
          <w:color w:val="000000" w:themeColor="text1"/>
        </w:rPr>
      </w:pPr>
      <w:r w:rsidRPr="006709BD">
        <w:rPr>
          <w:rFonts w:eastAsiaTheme="minorEastAsia" w:hint="eastAsia"/>
          <w:color w:val="000000" w:themeColor="text1"/>
          <w:spacing w:val="-5"/>
          <w:lang w:eastAsia="zh-CN"/>
        </w:rPr>
        <w:t>EXPERIMENTS RESULTS AND DISCUSSION</w:t>
      </w:r>
    </w:p>
    <w:p w14:paraId="1B9B8707" w14:textId="6D5DE8E5" w:rsidR="004432B5" w:rsidRPr="006709BD" w:rsidRDefault="004432B5" w:rsidP="00A0038E">
      <w:pPr>
        <w:pStyle w:val="1"/>
        <w:spacing w:before="100" w:beforeAutospacing="1" w:after="100" w:afterAutospacing="1"/>
        <w:ind w:left="113"/>
        <w:rPr>
          <w:color w:val="000000" w:themeColor="text1"/>
        </w:rPr>
      </w:pPr>
      <w:r w:rsidRPr="006709BD">
        <w:rPr>
          <w:rFonts w:eastAsiaTheme="minorEastAsia" w:hint="eastAsia"/>
          <w:color w:val="000000" w:themeColor="text1"/>
          <w:lang w:eastAsia="zh-CN"/>
        </w:rPr>
        <w:t>4.1</w:t>
      </w:r>
      <w:r w:rsidRPr="006709BD">
        <w:rPr>
          <w:rFonts w:eastAsiaTheme="minorEastAsia"/>
          <w:color w:val="000000" w:themeColor="text1"/>
          <w:lang w:eastAsia="zh-CN"/>
        </w:rPr>
        <w:tab/>
      </w:r>
      <w:r w:rsidRPr="006709BD">
        <w:rPr>
          <w:rFonts w:eastAsiaTheme="minorEastAsia" w:hint="eastAsia"/>
          <w:color w:val="000000" w:themeColor="text1"/>
          <w:lang w:eastAsia="zh-CN"/>
        </w:rPr>
        <w:t>Datasets and Experimental setup</w:t>
      </w:r>
    </w:p>
    <w:p w14:paraId="59B19E3D" w14:textId="62D9CA8F" w:rsidR="000F5EBF" w:rsidRPr="006709BD" w:rsidRDefault="000A68CB" w:rsidP="000F5EBF">
      <w:pPr>
        <w:pStyle w:val="Para"/>
        <w:rPr>
          <w:color w:val="000000" w:themeColor="text1"/>
        </w:rPr>
      </w:pPr>
      <w:r w:rsidRPr="000A68CB">
        <w:rPr>
          <w:color w:val="000000" w:themeColor="text1"/>
        </w:rPr>
        <w:t xml:space="preserve">Bolts used in transmission lines can be categorized into two main types: bolts with pins and bolts without pins. Specifically, bolts with pins have pins that prevent the nut from falling off, as shown in Fig. 9 (b). It is worth noting that the phenomenon of pin dislodgement is the most common defective problem of this type of bolts. </w:t>
      </w:r>
      <w:r>
        <w:rPr>
          <w:color w:val="000000" w:themeColor="text1"/>
        </w:rPr>
        <w:t>A</w:t>
      </w:r>
      <w:r>
        <w:rPr>
          <w:rFonts w:hint="eastAsia"/>
          <w:color w:val="000000" w:themeColor="text1"/>
        </w:rPr>
        <w:t>nd</w:t>
      </w:r>
      <w:r>
        <w:rPr>
          <w:color w:val="000000" w:themeColor="text1"/>
        </w:rPr>
        <w:t xml:space="preserve"> a</w:t>
      </w:r>
      <w:r w:rsidRPr="000A68CB">
        <w:rPr>
          <w:color w:val="000000" w:themeColor="text1"/>
        </w:rPr>
        <w:t xml:space="preserve"> defective bolt with a dislodged pin is very similar to a normal bolt without a pin, as shown in Fig</w:t>
      </w:r>
      <w:r>
        <w:rPr>
          <w:color w:val="000000" w:themeColor="text1"/>
        </w:rPr>
        <w:t>.</w:t>
      </w:r>
      <w:r w:rsidRPr="000A68CB">
        <w:rPr>
          <w:color w:val="000000" w:themeColor="text1"/>
        </w:rPr>
        <w:t xml:space="preserve"> 9 (a)</w:t>
      </w:r>
      <w:r w:rsidR="00DE37F5">
        <w:rPr>
          <w:color w:val="000000" w:themeColor="text1"/>
        </w:rPr>
        <w:t xml:space="preserve"> and </w:t>
      </w:r>
      <w:r w:rsidRPr="000A68CB">
        <w:rPr>
          <w:color w:val="000000" w:themeColor="text1"/>
        </w:rPr>
        <w:t>(c).</w:t>
      </w:r>
    </w:p>
    <w:tbl>
      <w:tblPr>
        <w:tblStyle w:val="af0"/>
        <w:tblW w:w="0" w:type="auto"/>
        <w:tblCellMar>
          <w:top w:w="57" w:type="dxa"/>
        </w:tblCellMar>
        <w:tblLook w:val="04A0" w:firstRow="1" w:lastRow="0" w:firstColumn="1" w:lastColumn="0" w:noHBand="0" w:noVBand="1"/>
      </w:tblPr>
      <w:tblGrid>
        <w:gridCol w:w="51"/>
        <w:gridCol w:w="1682"/>
        <w:gridCol w:w="867"/>
        <w:gridCol w:w="867"/>
        <w:gridCol w:w="1683"/>
        <w:gridCol w:w="51"/>
      </w:tblGrid>
      <w:tr w:rsidR="006709BD" w:rsidRPr="006709BD" w14:paraId="5AD5D7FC" w14:textId="77777777" w:rsidTr="00660A14">
        <w:tc>
          <w:tcPr>
            <w:tcW w:w="1733" w:type="dxa"/>
            <w:gridSpan w:val="2"/>
            <w:tcBorders>
              <w:top w:val="nil"/>
              <w:left w:val="nil"/>
              <w:bottom w:val="nil"/>
              <w:right w:val="nil"/>
            </w:tcBorders>
            <w:vAlign w:val="center"/>
          </w:tcPr>
          <w:p w14:paraId="5146FF02" w14:textId="66756A15" w:rsidR="000F5EBF" w:rsidRPr="006709BD" w:rsidRDefault="00660A14" w:rsidP="000F5EBF">
            <w:pPr>
              <w:pStyle w:val="Para"/>
              <w:ind w:firstLine="0"/>
              <w:jc w:val="center"/>
              <w:rPr>
                <w:noProof/>
                <w:color w:val="000000" w:themeColor="text1"/>
              </w:rPr>
            </w:pPr>
            <w:r w:rsidRPr="006709BD">
              <w:rPr>
                <w:noProof/>
                <w:color w:val="000000" w:themeColor="text1"/>
              </w:rPr>
              <w:drawing>
                <wp:inline distT="0" distB="0" distL="0" distR="0" wp14:anchorId="41739074" wp14:editId="09799067">
                  <wp:extent cx="936000" cy="9000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a:extLst>
                              <a:ext uri="{28A0092B-C50C-407E-A947-70E740481C1C}">
                                <a14:useLocalDpi xmlns:a14="http://schemas.microsoft.com/office/drawing/2010/main" val="0"/>
                              </a:ext>
                            </a:extLst>
                          </a:blip>
                          <a:srcRect l="15338" t="12919" r="52171" b="60530"/>
                          <a:stretch/>
                        </pic:blipFill>
                        <pic:spPr bwMode="auto">
                          <a:xfrm>
                            <a:off x="0" y="0"/>
                            <a:ext cx="936000" cy="9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34" w:type="dxa"/>
            <w:gridSpan w:val="2"/>
            <w:tcBorders>
              <w:top w:val="nil"/>
              <w:left w:val="nil"/>
              <w:bottom w:val="nil"/>
              <w:right w:val="nil"/>
            </w:tcBorders>
            <w:vAlign w:val="center"/>
          </w:tcPr>
          <w:p w14:paraId="2BB1E2BE" w14:textId="286F0D8D" w:rsidR="000F5EBF" w:rsidRPr="006709BD" w:rsidRDefault="00660A14" w:rsidP="000F5EBF">
            <w:pPr>
              <w:pStyle w:val="Para"/>
              <w:ind w:firstLine="0"/>
              <w:jc w:val="center"/>
              <w:rPr>
                <w:noProof/>
                <w:color w:val="000000" w:themeColor="text1"/>
              </w:rPr>
            </w:pPr>
            <w:r w:rsidRPr="006709BD">
              <w:rPr>
                <w:noProof/>
                <w:color w:val="000000" w:themeColor="text1"/>
              </w:rPr>
              <w:drawing>
                <wp:inline distT="0" distB="0" distL="0" distR="0" wp14:anchorId="4B0CD137" wp14:editId="45C3183A">
                  <wp:extent cx="936000" cy="900000"/>
                  <wp:effectExtent l="0" t="0" r="0" b="0"/>
                  <wp:docPr id="96"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50261" t="44550" r="42086" b="44174"/>
                          <a:stretch/>
                        </pic:blipFill>
                        <pic:spPr bwMode="auto">
                          <a:xfrm>
                            <a:off x="0" y="0"/>
                            <a:ext cx="936000" cy="900000"/>
                          </a:xfrm>
                          <a:prstGeom prst="rect">
                            <a:avLst/>
                          </a:prstGeom>
                          <a:noFill/>
                          <a:ln>
                            <a:noFill/>
                          </a:ln>
                          <a:extLst>
                            <a:ext uri="{53640926-AAD7-44D8-BBD7-CCE9431645EC}">
                              <a14:shadowObscured xmlns:a14="http://schemas.microsoft.com/office/drawing/2010/main"/>
                            </a:ext>
                          </a:extLst>
                        </pic:spPr>
                      </pic:pic>
                    </a:graphicData>
                  </a:graphic>
                </wp:inline>
              </w:drawing>
            </w:r>
            <w:r w:rsidRPr="006709BD">
              <w:rPr>
                <w:rFonts w:hint="eastAsia"/>
                <w:i/>
                <w:iCs/>
                <w:color w:val="000000" w:themeColor="text1"/>
                <w:sz w:val="16"/>
                <w:szCs w:val="16"/>
              </w:rPr>
              <w:t xml:space="preserve"> </w:t>
            </w:r>
          </w:p>
        </w:tc>
        <w:tc>
          <w:tcPr>
            <w:tcW w:w="1734" w:type="dxa"/>
            <w:gridSpan w:val="2"/>
            <w:tcBorders>
              <w:top w:val="nil"/>
              <w:left w:val="nil"/>
              <w:bottom w:val="nil"/>
              <w:right w:val="nil"/>
            </w:tcBorders>
            <w:vAlign w:val="center"/>
          </w:tcPr>
          <w:p w14:paraId="625465E4" w14:textId="1EEE62AE" w:rsidR="000F5EBF" w:rsidRPr="006709BD" w:rsidRDefault="00660A14" w:rsidP="000F5EBF">
            <w:pPr>
              <w:pStyle w:val="Para"/>
              <w:ind w:firstLine="0"/>
              <w:jc w:val="center"/>
              <w:rPr>
                <w:noProof/>
                <w:color w:val="000000" w:themeColor="text1"/>
              </w:rPr>
            </w:pPr>
            <w:r w:rsidRPr="006709BD">
              <w:rPr>
                <w:noProof/>
                <w:color w:val="000000" w:themeColor="text1"/>
              </w:rPr>
              <w:drawing>
                <wp:inline distT="0" distB="0" distL="0" distR="0" wp14:anchorId="333C17A9" wp14:editId="236483BD">
                  <wp:extent cx="936000" cy="900000"/>
                  <wp:effectExtent l="0" t="0" r="0" b="0"/>
                  <wp:docPr id="97"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51872" t="29499" r="41135" b="59220"/>
                          <a:stretch/>
                        </pic:blipFill>
                        <pic:spPr bwMode="auto">
                          <a:xfrm>
                            <a:off x="0" y="0"/>
                            <a:ext cx="936000" cy="900000"/>
                          </a:xfrm>
                          <a:prstGeom prst="rect">
                            <a:avLst/>
                          </a:prstGeom>
                          <a:noFill/>
                          <a:ln>
                            <a:noFill/>
                          </a:ln>
                          <a:extLst>
                            <a:ext uri="{53640926-AAD7-44D8-BBD7-CCE9431645EC}">
                              <a14:shadowObscured xmlns:a14="http://schemas.microsoft.com/office/drawing/2010/main"/>
                            </a:ext>
                          </a:extLst>
                        </pic:spPr>
                      </pic:pic>
                    </a:graphicData>
                  </a:graphic>
                </wp:inline>
              </w:drawing>
            </w:r>
            <w:r w:rsidRPr="006709BD">
              <w:rPr>
                <w:rFonts w:hint="eastAsia"/>
                <w:i/>
                <w:iCs/>
                <w:color w:val="000000" w:themeColor="text1"/>
                <w:sz w:val="16"/>
                <w:szCs w:val="16"/>
              </w:rPr>
              <w:t xml:space="preserve"> </w:t>
            </w:r>
          </w:p>
        </w:tc>
      </w:tr>
      <w:tr w:rsidR="006709BD" w:rsidRPr="006709BD" w14:paraId="3BAE4310" w14:textId="77777777" w:rsidTr="00660A14">
        <w:tc>
          <w:tcPr>
            <w:tcW w:w="1733" w:type="dxa"/>
            <w:gridSpan w:val="2"/>
            <w:tcBorders>
              <w:top w:val="nil"/>
              <w:left w:val="nil"/>
              <w:bottom w:val="nil"/>
              <w:right w:val="nil"/>
            </w:tcBorders>
            <w:vAlign w:val="center"/>
          </w:tcPr>
          <w:p w14:paraId="6588F801" w14:textId="217ED695" w:rsidR="000F5EBF" w:rsidRPr="006709BD" w:rsidRDefault="00660A14" w:rsidP="00660A14">
            <w:pPr>
              <w:pStyle w:val="Para"/>
              <w:ind w:firstLine="0"/>
              <w:jc w:val="center"/>
              <w:rPr>
                <w:color w:val="000000" w:themeColor="text1"/>
              </w:rPr>
            </w:pPr>
            <w:r w:rsidRPr="006709BD">
              <w:rPr>
                <w:rFonts w:hint="eastAsia"/>
                <w:i/>
                <w:iCs/>
                <w:color w:val="000000" w:themeColor="text1"/>
                <w:sz w:val="16"/>
                <w:szCs w:val="16"/>
              </w:rPr>
              <w:t xml:space="preserve">(a) </w:t>
            </w:r>
            <w:r w:rsidRPr="006709BD">
              <w:rPr>
                <w:i/>
                <w:iCs/>
                <w:color w:val="000000" w:themeColor="text1"/>
                <w:sz w:val="16"/>
                <w:szCs w:val="16"/>
              </w:rPr>
              <w:t>Bolts without pins</w:t>
            </w:r>
          </w:p>
        </w:tc>
        <w:tc>
          <w:tcPr>
            <w:tcW w:w="1734" w:type="dxa"/>
            <w:gridSpan w:val="2"/>
            <w:tcBorders>
              <w:top w:val="nil"/>
              <w:left w:val="nil"/>
              <w:bottom w:val="nil"/>
              <w:right w:val="nil"/>
            </w:tcBorders>
            <w:vAlign w:val="center"/>
          </w:tcPr>
          <w:p w14:paraId="529F356C" w14:textId="476795DE" w:rsidR="000F5EBF" w:rsidRPr="006709BD" w:rsidRDefault="00660A14" w:rsidP="00660A14">
            <w:pPr>
              <w:pStyle w:val="Para"/>
              <w:ind w:firstLine="0"/>
              <w:jc w:val="center"/>
              <w:rPr>
                <w:color w:val="000000" w:themeColor="text1"/>
              </w:rPr>
            </w:pPr>
            <w:r w:rsidRPr="006709BD">
              <w:rPr>
                <w:rFonts w:hint="eastAsia"/>
                <w:i/>
                <w:iCs/>
                <w:color w:val="000000" w:themeColor="text1"/>
                <w:sz w:val="16"/>
                <w:szCs w:val="16"/>
              </w:rPr>
              <w:t xml:space="preserve">(b) </w:t>
            </w:r>
            <w:r w:rsidRPr="006709BD">
              <w:rPr>
                <w:i/>
                <w:iCs/>
                <w:color w:val="000000" w:themeColor="text1"/>
                <w:sz w:val="16"/>
                <w:szCs w:val="16"/>
              </w:rPr>
              <w:t>Bolts with pins</w:t>
            </w:r>
            <w:r w:rsidRPr="006709BD">
              <w:rPr>
                <w:rFonts w:hint="eastAsia"/>
                <w:i/>
                <w:iCs/>
                <w:color w:val="000000" w:themeColor="text1"/>
                <w:sz w:val="16"/>
                <w:szCs w:val="16"/>
              </w:rPr>
              <w:t xml:space="preserve"> (normal)</w:t>
            </w:r>
          </w:p>
        </w:tc>
        <w:tc>
          <w:tcPr>
            <w:tcW w:w="1734" w:type="dxa"/>
            <w:gridSpan w:val="2"/>
            <w:tcBorders>
              <w:top w:val="nil"/>
              <w:left w:val="nil"/>
              <w:bottom w:val="nil"/>
              <w:right w:val="nil"/>
            </w:tcBorders>
            <w:vAlign w:val="center"/>
          </w:tcPr>
          <w:p w14:paraId="40D16220" w14:textId="3A4C7059" w:rsidR="000F5EBF" w:rsidRPr="006709BD" w:rsidRDefault="00660A14" w:rsidP="00660A14">
            <w:pPr>
              <w:pStyle w:val="Para"/>
              <w:ind w:firstLine="0"/>
              <w:jc w:val="center"/>
              <w:rPr>
                <w:color w:val="000000" w:themeColor="text1"/>
              </w:rPr>
            </w:pPr>
            <w:r w:rsidRPr="006709BD">
              <w:rPr>
                <w:rFonts w:hint="eastAsia"/>
                <w:i/>
                <w:iCs/>
                <w:color w:val="000000" w:themeColor="text1"/>
                <w:sz w:val="16"/>
                <w:szCs w:val="16"/>
              </w:rPr>
              <w:t xml:space="preserve">(c) </w:t>
            </w:r>
            <w:r w:rsidRPr="006709BD">
              <w:rPr>
                <w:i/>
                <w:iCs/>
                <w:color w:val="000000" w:themeColor="text1"/>
                <w:sz w:val="16"/>
                <w:szCs w:val="16"/>
              </w:rPr>
              <w:t>Bolts with pins</w:t>
            </w:r>
            <w:r w:rsidRPr="006709BD">
              <w:rPr>
                <w:rFonts w:hint="eastAsia"/>
                <w:i/>
                <w:iCs/>
                <w:color w:val="000000" w:themeColor="text1"/>
                <w:sz w:val="16"/>
                <w:szCs w:val="16"/>
              </w:rPr>
              <w:t xml:space="preserve"> (</w:t>
            </w:r>
            <w:r w:rsidRPr="006709BD">
              <w:rPr>
                <w:i/>
                <w:iCs/>
                <w:color w:val="000000" w:themeColor="text1"/>
                <w:sz w:val="16"/>
                <w:szCs w:val="16"/>
              </w:rPr>
              <w:t>defect</w:t>
            </w:r>
            <w:r w:rsidRPr="006709BD">
              <w:rPr>
                <w:rFonts w:hint="eastAsia"/>
                <w:i/>
                <w:iCs/>
                <w:color w:val="000000" w:themeColor="text1"/>
                <w:sz w:val="16"/>
                <w:szCs w:val="16"/>
              </w:rPr>
              <w:t>ive)</w:t>
            </w:r>
          </w:p>
        </w:tc>
      </w:tr>
      <w:tr w:rsidR="006709BD" w:rsidRPr="006709BD" w14:paraId="06F7381A" w14:textId="77777777" w:rsidTr="00660A14">
        <w:tc>
          <w:tcPr>
            <w:tcW w:w="5201" w:type="dxa"/>
            <w:gridSpan w:val="6"/>
            <w:tcBorders>
              <w:top w:val="nil"/>
              <w:left w:val="nil"/>
              <w:bottom w:val="nil"/>
              <w:right w:val="nil"/>
            </w:tcBorders>
          </w:tcPr>
          <w:p w14:paraId="6241877A" w14:textId="659B9730" w:rsidR="000F5EBF" w:rsidRPr="006709BD" w:rsidRDefault="000F5EBF" w:rsidP="002C18B4">
            <w:pPr>
              <w:pStyle w:val="FigureCaption"/>
            </w:pPr>
            <w:r w:rsidRPr="006709BD">
              <w:rPr>
                <w:rFonts w:hint="eastAsia"/>
                <w:b/>
                <w:bCs/>
                <w:lang w:eastAsia="zh-CN"/>
              </w:rPr>
              <w:t>FIGURE</w:t>
            </w:r>
            <w:r w:rsidRPr="006709BD">
              <w:rPr>
                <w:b/>
                <w:bCs/>
              </w:rPr>
              <w:t xml:space="preserve"> </w:t>
            </w:r>
            <w:r w:rsidRPr="006709BD">
              <w:rPr>
                <w:rFonts w:hint="eastAsia"/>
                <w:b/>
                <w:bCs/>
                <w:lang w:eastAsia="zh-CN"/>
              </w:rPr>
              <w:t>9</w:t>
            </w:r>
            <w:r w:rsidRPr="006709BD">
              <w:t>.  Presentation of three types of bolts</w:t>
            </w:r>
          </w:p>
        </w:tc>
      </w:tr>
      <w:tr w:rsidR="00F937F2" w:rsidRPr="006709BD" w14:paraId="4DB04508" w14:textId="77777777" w:rsidTr="00F937F2">
        <w:tblPrEx>
          <w:tblCellMar>
            <w:left w:w="57" w:type="dxa"/>
            <w:bottom w:w="57" w:type="dxa"/>
            <w:right w:w="57" w:type="dxa"/>
          </w:tblCellMar>
        </w:tblPrEx>
        <w:trPr>
          <w:gridBefore w:val="1"/>
          <w:gridAfter w:val="1"/>
          <w:wBefore w:w="51" w:type="dxa"/>
          <w:wAfter w:w="51" w:type="dxa"/>
        </w:trPr>
        <w:tc>
          <w:tcPr>
            <w:tcW w:w="2549" w:type="dxa"/>
            <w:gridSpan w:val="2"/>
            <w:tcBorders>
              <w:top w:val="nil"/>
              <w:left w:val="nil"/>
              <w:bottom w:val="nil"/>
              <w:right w:val="nil"/>
            </w:tcBorders>
            <w:vAlign w:val="center"/>
          </w:tcPr>
          <w:p w14:paraId="6C76F98D" w14:textId="77777777" w:rsidR="00F937F2" w:rsidRPr="006709BD" w:rsidRDefault="00F937F2" w:rsidP="00F937F2">
            <w:pPr>
              <w:pStyle w:val="Para"/>
              <w:ind w:firstLine="0"/>
              <w:jc w:val="center"/>
              <w:rPr>
                <w:color w:val="000000" w:themeColor="text1"/>
              </w:rPr>
            </w:pPr>
            <w:r w:rsidRPr="006709BD">
              <w:rPr>
                <w:noProof/>
                <w:color w:val="000000" w:themeColor="text1"/>
              </w:rPr>
              <w:drawing>
                <wp:inline distT="0" distB="0" distL="0" distR="0" wp14:anchorId="4C1CFEB4" wp14:editId="0F641975">
                  <wp:extent cx="1436914" cy="1027215"/>
                  <wp:effectExtent l="0" t="0" r="0" b="0"/>
                  <wp:docPr id="3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40648" cy="1029884"/>
                          </a:xfrm>
                          <a:prstGeom prst="rect">
                            <a:avLst/>
                          </a:prstGeom>
                          <a:noFill/>
                          <a:ln>
                            <a:noFill/>
                          </a:ln>
                        </pic:spPr>
                      </pic:pic>
                    </a:graphicData>
                  </a:graphic>
                </wp:inline>
              </w:drawing>
            </w:r>
          </w:p>
        </w:tc>
        <w:tc>
          <w:tcPr>
            <w:tcW w:w="2550" w:type="dxa"/>
            <w:gridSpan w:val="2"/>
            <w:tcBorders>
              <w:top w:val="nil"/>
              <w:left w:val="nil"/>
              <w:bottom w:val="nil"/>
              <w:right w:val="nil"/>
            </w:tcBorders>
            <w:vAlign w:val="center"/>
          </w:tcPr>
          <w:p w14:paraId="2B5096A7" w14:textId="77777777" w:rsidR="00F937F2" w:rsidRPr="006709BD" w:rsidRDefault="00F937F2" w:rsidP="00F937F2">
            <w:pPr>
              <w:pStyle w:val="Para"/>
              <w:ind w:firstLine="0"/>
              <w:jc w:val="center"/>
              <w:rPr>
                <w:color w:val="000000" w:themeColor="text1"/>
              </w:rPr>
            </w:pPr>
            <w:r w:rsidRPr="006709BD">
              <w:rPr>
                <w:noProof/>
                <w:color w:val="000000" w:themeColor="text1"/>
              </w:rPr>
              <w:drawing>
                <wp:inline distT="0" distB="0" distL="0" distR="0" wp14:anchorId="0E315DB9" wp14:editId="16E528DF">
                  <wp:extent cx="1436400" cy="1026000"/>
                  <wp:effectExtent l="0" t="0" r="0" b="0"/>
                  <wp:docPr id="36"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36400" cy="1026000"/>
                          </a:xfrm>
                          <a:prstGeom prst="rect">
                            <a:avLst/>
                          </a:prstGeom>
                          <a:noFill/>
                          <a:ln>
                            <a:noFill/>
                          </a:ln>
                        </pic:spPr>
                      </pic:pic>
                    </a:graphicData>
                  </a:graphic>
                </wp:inline>
              </w:drawing>
            </w:r>
          </w:p>
        </w:tc>
      </w:tr>
      <w:tr w:rsidR="00F937F2" w:rsidRPr="006709BD" w14:paraId="40401F46" w14:textId="77777777" w:rsidTr="00F937F2">
        <w:tblPrEx>
          <w:tblCellMar>
            <w:left w:w="57" w:type="dxa"/>
            <w:bottom w:w="57" w:type="dxa"/>
            <w:right w:w="57" w:type="dxa"/>
          </w:tblCellMar>
        </w:tblPrEx>
        <w:trPr>
          <w:gridBefore w:val="1"/>
          <w:gridAfter w:val="1"/>
          <w:wBefore w:w="51" w:type="dxa"/>
          <w:wAfter w:w="51" w:type="dxa"/>
        </w:trPr>
        <w:tc>
          <w:tcPr>
            <w:tcW w:w="2549" w:type="dxa"/>
            <w:gridSpan w:val="2"/>
            <w:tcBorders>
              <w:top w:val="nil"/>
              <w:left w:val="nil"/>
              <w:bottom w:val="nil"/>
              <w:right w:val="nil"/>
            </w:tcBorders>
            <w:vAlign w:val="center"/>
          </w:tcPr>
          <w:p w14:paraId="7E551EDE" w14:textId="77777777" w:rsidR="00F937F2" w:rsidRPr="006709BD" w:rsidRDefault="00F937F2" w:rsidP="00F937F2">
            <w:pPr>
              <w:pStyle w:val="Para"/>
              <w:ind w:firstLine="0"/>
              <w:jc w:val="center"/>
              <w:rPr>
                <w:color w:val="000000" w:themeColor="text1"/>
              </w:rPr>
            </w:pPr>
            <w:r w:rsidRPr="006709BD">
              <w:rPr>
                <w:noProof/>
                <w:color w:val="000000" w:themeColor="text1"/>
              </w:rPr>
              <w:drawing>
                <wp:inline distT="0" distB="0" distL="0" distR="0" wp14:anchorId="705DC25C" wp14:editId="57F62AF9">
                  <wp:extent cx="1436400" cy="1026000"/>
                  <wp:effectExtent l="0" t="0" r="0" b="0"/>
                  <wp:docPr id="37"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36400" cy="1026000"/>
                          </a:xfrm>
                          <a:prstGeom prst="rect">
                            <a:avLst/>
                          </a:prstGeom>
                          <a:noFill/>
                          <a:ln>
                            <a:noFill/>
                          </a:ln>
                        </pic:spPr>
                      </pic:pic>
                    </a:graphicData>
                  </a:graphic>
                </wp:inline>
              </w:drawing>
            </w:r>
          </w:p>
        </w:tc>
        <w:tc>
          <w:tcPr>
            <w:tcW w:w="2550" w:type="dxa"/>
            <w:gridSpan w:val="2"/>
            <w:tcBorders>
              <w:top w:val="nil"/>
              <w:left w:val="nil"/>
              <w:bottom w:val="nil"/>
              <w:right w:val="nil"/>
            </w:tcBorders>
            <w:vAlign w:val="center"/>
          </w:tcPr>
          <w:p w14:paraId="228E181F" w14:textId="77777777" w:rsidR="00F937F2" w:rsidRPr="006709BD" w:rsidRDefault="00F937F2" w:rsidP="00F937F2">
            <w:pPr>
              <w:pStyle w:val="Para"/>
              <w:ind w:firstLine="0"/>
              <w:jc w:val="center"/>
              <w:rPr>
                <w:color w:val="000000" w:themeColor="text1"/>
              </w:rPr>
            </w:pPr>
            <w:r w:rsidRPr="006709BD">
              <w:rPr>
                <w:noProof/>
                <w:color w:val="000000" w:themeColor="text1"/>
              </w:rPr>
              <w:drawing>
                <wp:inline distT="0" distB="0" distL="0" distR="0" wp14:anchorId="19DB6D7F" wp14:editId="12046F37">
                  <wp:extent cx="1436400" cy="1026000"/>
                  <wp:effectExtent l="0" t="0" r="0" b="0"/>
                  <wp:docPr id="38"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36400" cy="1026000"/>
                          </a:xfrm>
                          <a:prstGeom prst="rect">
                            <a:avLst/>
                          </a:prstGeom>
                          <a:noFill/>
                          <a:ln>
                            <a:noFill/>
                          </a:ln>
                        </pic:spPr>
                      </pic:pic>
                    </a:graphicData>
                  </a:graphic>
                </wp:inline>
              </w:drawing>
            </w:r>
          </w:p>
        </w:tc>
      </w:tr>
      <w:tr w:rsidR="00F937F2" w:rsidRPr="006709BD" w14:paraId="53DC790E" w14:textId="77777777" w:rsidTr="00F937F2">
        <w:tblPrEx>
          <w:tblCellMar>
            <w:left w:w="57" w:type="dxa"/>
            <w:bottom w:w="57" w:type="dxa"/>
            <w:right w:w="57" w:type="dxa"/>
          </w:tblCellMar>
        </w:tblPrEx>
        <w:trPr>
          <w:gridBefore w:val="1"/>
          <w:gridAfter w:val="1"/>
          <w:wBefore w:w="51" w:type="dxa"/>
          <w:wAfter w:w="51" w:type="dxa"/>
        </w:trPr>
        <w:tc>
          <w:tcPr>
            <w:tcW w:w="5099" w:type="dxa"/>
            <w:gridSpan w:val="4"/>
            <w:tcBorders>
              <w:top w:val="nil"/>
              <w:left w:val="nil"/>
              <w:bottom w:val="nil"/>
              <w:right w:val="nil"/>
            </w:tcBorders>
          </w:tcPr>
          <w:p w14:paraId="76FC9B3D" w14:textId="77777777" w:rsidR="00F937F2" w:rsidRPr="006709BD" w:rsidRDefault="00F937F2" w:rsidP="00794467">
            <w:pPr>
              <w:pStyle w:val="FigureCaption"/>
            </w:pPr>
            <w:r w:rsidRPr="006709BD">
              <w:rPr>
                <w:rFonts w:hint="eastAsia"/>
                <w:b/>
                <w:bCs/>
                <w:lang w:eastAsia="zh-CN"/>
              </w:rPr>
              <w:t>FIGURE</w:t>
            </w:r>
            <w:r w:rsidRPr="006709BD">
              <w:rPr>
                <w:b/>
                <w:bCs/>
              </w:rPr>
              <w:t xml:space="preserve"> </w:t>
            </w:r>
            <w:r w:rsidRPr="006709BD">
              <w:rPr>
                <w:rFonts w:hint="eastAsia"/>
                <w:b/>
                <w:bCs/>
                <w:lang w:eastAsia="zh-CN"/>
              </w:rPr>
              <w:t xml:space="preserve">10.  </w:t>
            </w:r>
            <w:r w:rsidRPr="006709BD">
              <w:t>Complex environment sample example</w:t>
            </w:r>
          </w:p>
        </w:tc>
      </w:tr>
    </w:tbl>
    <w:p w14:paraId="67FC2948" w14:textId="532AFEE5" w:rsidR="004432B5" w:rsidRPr="006709BD" w:rsidRDefault="004432B5" w:rsidP="004432B5">
      <w:pPr>
        <w:pStyle w:val="Para"/>
        <w:rPr>
          <w:color w:val="000000" w:themeColor="text1"/>
        </w:rPr>
      </w:pPr>
      <w:r w:rsidRPr="006709BD">
        <w:rPr>
          <w:color w:val="000000" w:themeColor="text1"/>
        </w:rPr>
        <w:t>According to the conclusion obtained from the tests conducted in the literature [</w:t>
      </w:r>
      <w:r w:rsidR="00D67822" w:rsidRPr="006709BD">
        <w:rPr>
          <w:color w:val="000000" w:themeColor="text1"/>
        </w:rPr>
        <w:fldChar w:fldCharType="begin"/>
      </w:r>
      <w:r w:rsidR="00D67822" w:rsidRPr="006709BD">
        <w:rPr>
          <w:color w:val="000000" w:themeColor="text1"/>
        </w:rPr>
        <w:instrText xml:space="preserve"> REF _Ref185721648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24</w:t>
      </w:r>
      <w:r w:rsidR="00D67822" w:rsidRPr="006709BD">
        <w:rPr>
          <w:color w:val="000000" w:themeColor="text1"/>
        </w:rPr>
        <w:fldChar w:fldCharType="end"/>
      </w:r>
      <w:r w:rsidRPr="006709BD">
        <w:rPr>
          <w:color w:val="000000" w:themeColor="text1"/>
        </w:rPr>
        <w:t>] for different sample classifications: a balanced distribution of samples can improve the accuracy of the algorithm's detection, especially the defect recognition rate of fixed-point retake images is the highest. To circumvent the model overfitting that may result from the dataset, this paper deliberately avoids the scene categorization and similarity concentration of the sample labels when processing the dataset.</w:t>
      </w:r>
    </w:p>
    <w:p w14:paraId="564E8143" w14:textId="103B17BD" w:rsidR="004432B5" w:rsidRPr="006709BD" w:rsidRDefault="004432B5" w:rsidP="004432B5">
      <w:pPr>
        <w:pStyle w:val="Para"/>
        <w:rPr>
          <w:color w:val="000000" w:themeColor="text1"/>
        </w:rPr>
      </w:pPr>
      <w:r w:rsidRPr="006709BD">
        <w:rPr>
          <w:color w:val="000000" w:themeColor="text1"/>
        </w:rPr>
        <w:t xml:space="preserve">A total of 972 inspection images of different scenes under complex </w:t>
      </w:r>
      <w:r w:rsidR="00BA36A5" w:rsidRPr="006709BD">
        <w:rPr>
          <w:color w:val="000000" w:themeColor="text1"/>
        </w:rPr>
        <w:t>environment</w:t>
      </w:r>
      <w:r w:rsidRPr="006709BD">
        <w:rPr>
          <w:color w:val="000000" w:themeColor="text1"/>
        </w:rPr>
        <w:t xml:space="preserve"> were collected by aerial photography from a drone. Some samples are shown in Fig </w:t>
      </w:r>
      <w:r w:rsidR="001338CB" w:rsidRPr="006709BD">
        <w:rPr>
          <w:rFonts w:hint="eastAsia"/>
          <w:color w:val="000000" w:themeColor="text1"/>
        </w:rPr>
        <w:t>10. It wa</w:t>
      </w:r>
      <w:r w:rsidRPr="006709BD">
        <w:rPr>
          <w:color w:val="000000" w:themeColor="text1"/>
        </w:rPr>
        <w:t xml:space="preserve">s subsequently expanded to 2312 samples by adjusting the brightness, randomly flipping, cropping and splicing. The samples were randomly divided into training set (1618), validation set (231) and test set (463) according to the ratio of 7:1:2. The normal pins and defective pins in the samples were labeled using </w:t>
      </w:r>
      <w:proofErr w:type="spellStart"/>
      <w:r w:rsidRPr="006709BD">
        <w:rPr>
          <w:color w:val="000000" w:themeColor="text1"/>
        </w:rPr>
        <w:t>LabelImg</w:t>
      </w:r>
      <w:proofErr w:type="spellEnd"/>
      <w:r w:rsidRPr="006709BD">
        <w:rPr>
          <w:color w:val="000000" w:themeColor="text1"/>
        </w:rPr>
        <w:t>, and 10064 normal pins were labeled as “1” and 2534 defective pins were labeled as “0”.</w:t>
      </w:r>
    </w:p>
    <w:p w14:paraId="2EC073D0" w14:textId="1069B275" w:rsidR="00D50C52" w:rsidRPr="006709BD" w:rsidRDefault="00D50C52" w:rsidP="00D50C52">
      <w:pPr>
        <w:pStyle w:val="Para"/>
        <w:rPr>
          <w:color w:val="000000" w:themeColor="text1"/>
        </w:rPr>
      </w:pPr>
      <w:r w:rsidRPr="006709BD">
        <w:rPr>
          <w:color w:val="000000" w:themeColor="text1"/>
        </w:rPr>
        <w:t>The hardware configuration of the experimental platform in this paper: CPU is Intel Cool i5-13600KF; GPU is NVIDIA 4060Ti (16G); RAM is 64G (6400MHz). The software environment of the experimental platform: the operating system is Win10; the driver environment is CUDA11.7.</w:t>
      </w:r>
    </w:p>
    <w:p w14:paraId="2827C848" w14:textId="3519AC30" w:rsidR="00D50C52" w:rsidRDefault="00D50C52" w:rsidP="00D50C52">
      <w:pPr>
        <w:pStyle w:val="Para"/>
        <w:rPr>
          <w:rFonts w:eastAsia="等线"/>
          <w:color w:val="000000" w:themeColor="text1"/>
        </w:rPr>
      </w:pPr>
      <w:r w:rsidRPr="006709BD">
        <w:rPr>
          <w:color w:val="000000" w:themeColor="text1"/>
        </w:rPr>
        <w:t xml:space="preserve">The experimental code was improved based on version 8.2.50 of ultralytics, using the SGD gradient descent optimizer with Mosaic enhancement of the dataset. The rest of the hyperparameter settings are shown in Tab. </w:t>
      </w:r>
      <w:r w:rsidR="00D017D7" w:rsidRPr="006709BD">
        <w:rPr>
          <w:rFonts w:eastAsia="等线" w:hint="eastAsia"/>
          <w:color w:val="000000" w:themeColor="text1"/>
        </w:rPr>
        <w:t>1.</w:t>
      </w:r>
    </w:p>
    <w:p w14:paraId="34EF6B1B" w14:textId="77777777" w:rsidR="009A27CD" w:rsidRPr="006709BD" w:rsidRDefault="009A27CD" w:rsidP="00D50C52">
      <w:pPr>
        <w:pStyle w:val="Para"/>
        <w:rPr>
          <w:color w:val="000000" w:themeColor="text1"/>
        </w:rPr>
      </w:pPr>
    </w:p>
    <w:p w14:paraId="0E07F137" w14:textId="530A3371" w:rsidR="00D50C52" w:rsidRPr="006709BD" w:rsidRDefault="00D50C52" w:rsidP="00D50C52">
      <w:pPr>
        <w:pStyle w:val="TableCaption"/>
        <w:rPr>
          <w:color w:val="000000" w:themeColor="text1"/>
        </w:rPr>
      </w:pPr>
      <w:bookmarkStart w:id="9" w:name="_Hlk181694105"/>
      <w:r w:rsidRPr="006709BD">
        <w:rPr>
          <w:b/>
          <w:bCs/>
          <w:color w:val="000000" w:themeColor="text1"/>
        </w:rPr>
        <w:lastRenderedPageBreak/>
        <w:t xml:space="preserve">TABLE </w:t>
      </w:r>
      <w:r w:rsidRPr="006709BD">
        <w:rPr>
          <w:rFonts w:hint="eastAsia"/>
          <w:b/>
          <w:bCs/>
          <w:color w:val="000000" w:themeColor="text1"/>
          <w:lang w:eastAsia="zh-CN"/>
        </w:rPr>
        <w:t>1.</w:t>
      </w:r>
      <w:r w:rsidRPr="006709BD">
        <w:rPr>
          <w:rFonts w:hint="eastAsia"/>
          <w:color w:val="000000" w:themeColor="text1"/>
          <w:lang w:eastAsia="zh-CN"/>
        </w:rPr>
        <w:t xml:space="preserve"> </w:t>
      </w:r>
      <w:r w:rsidRPr="006709BD">
        <w:rPr>
          <w:color w:val="000000" w:themeColor="text1"/>
        </w:rPr>
        <w:t xml:space="preserve">Hyper </w:t>
      </w:r>
      <w:r w:rsidRPr="006709BD">
        <w:rPr>
          <w:rFonts w:hint="eastAsia"/>
          <w:color w:val="000000" w:themeColor="text1"/>
          <w:lang w:eastAsia="zh-CN"/>
        </w:rPr>
        <w:t>p</w:t>
      </w:r>
      <w:r w:rsidRPr="006709BD">
        <w:rPr>
          <w:color w:val="000000" w:themeColor="text1"/>
        </w:rPr>
        <w:t xml:space="preserve">arameter </w:t>
      </w:r>
      <w:r w:rsidRPr="006709BD">
        <w:rPr>
          <w:rFonts w:hint="eastAsia"/>
          <w:color w:val="000000" w:themeColor="text1"/>
          <w:lang w:eastAsia="zh-CN"/>
        </w:rPr>
        <w:t>c</w:t>
      </w:r>
      <w:r w:rsidRPr="006709BD">
        <w:rPr>
          <w:color w:val="000000" w:themeColor="text1"/>
        </w:rPr>
        <w:t xml:space="preserve">onfiguration </w:t>
      </w:r>
      <w:r w:rsidRPr="006709BD">
        <w:rPr>
          <w:rFonts w:hint="eastAsia"/>
          <w:color w:val="000000" w:themeColor="text1"/>
          <w:lang w:eastAsia="zh-CN"/>
        </w:rPr>
        <w:t>t</w:t>
      </w:r>
      <w:r w:rsidRPr="006709BD">
        <w:rPr>
          <w:color w:val="000000" w:themeColor="text1"/>
        </w:rPr>
        <w:t>able</w:t>
      </w:r>
    </w:p>
    <w:tbl>
      <w:tblPr>
        <w:tblW w:w="0" w:type="auto"/>
        <w:tblBorders>
          <w:top w:val="single" w:sz="8" w:space="0" w:color="auto"/>
          <w:bottom w:val="single" w:sz="8" w:space="0" w:color="auto"/>
        </w:tblBorders>
        <w:tblLook w:val="04A0" w:firstRow="1" w:lastRow="0" w:firstColumn="1" w:lastColumn="0" w:noHBand="0" w:noVBand="1"/>
      </w:tblPr>
      <w:tblGrid>
        <w:gridCol w:w="2601"/>
        <w:gridCol w:w="2600"/>
      </w:tblGrid>
      <w:tr w:rsidR="006709BD" w:rsidRPr="006709BD" w14:paraId="0884A076" w14:textId="77777777" w:rsidTr="00D50C52">
        <w:tc>
          <w:tcPr>
            <w:tcW w:w="2623" w:type="dxa"/>
            <w:tcBorders>
              <w:top w:val="single" w:sz="8" w:space="0" w:color="auto"/>
              <w:bottom w:val="single" w:sz="8" w:space="0" w:color="auto"/>
            </w:tcBorders>
            <w:shd w:val="clear" w:color="auto" w:fill="auto"/>
            <w:vAlign w:val="center"/>
          </w:tcPr>
          <w:p w14:paraId="61BD80B4" w14:textId="77777777" w:rsidR="00D50C52" w:rsidRPr="006709BD" w:rsidRDefault="00D50C52" w:rsidP="00BB70A8">
            <w:pPr>
              <w:pStyle w:val="PARAIndent"/>
              <w:ind w:firstLineChars="0" w:firstLine="0"/>
              <w:jc w:val="center"/>
              <w:rPr>
                <w:color w:val="000000" w:themeColor="text1"/>
                <w:sz w:val="16"/>
                <w:szCs w:val="16"/>
              </w:rPr>
            </w:pPr>
            <w:r w:rsidRPr="006709BD">
              <w:rPr>
                <w:color w:val="000000" w:themeColor="text1"/>
                <w:sz w:val="16"/>
                <w:szCs w:val="16"/>
              </w:rPr>
              <w:t>Parameter name</w:t>
            </w:r>
          </w:p>
        </w:tc>
        <w:tc>
          <w:tcPr>
            <w:tcW w:w="2623" w:type="dxa"/>
            <w:tcBorders>
              <w:top w:val="single" w:sz="8" w:space="0" w:color="auto"/>
              <w:bottom w:val="single" w:sz="8" w:space="0" w:color="auto"/>
            </w:tcBorders>
            <w:shd w:val="clear" w:color="auto" w:fill="auto"/>
            <w:vAlign w:val="center"/>
          </w:tcPr>
          <w:p w14:paraId="3DFF5C4C" w14:textId="77777777" w:rsidR="00D50C52" w:rsidRPr="006709BD" w:rsidRDefault="00D50C52" w:rsidP="00BB70A8">
            <w:pPr>
              <w:pStyle w:val="PARAIndent"/>
              <w:ind w:firstLineChars="0" w:firstLine="0"/>
              <w:jc w:val="center"/>
              <w:rPr>
                <w:color w:val="000000" w:themeColor="text1"/>
                <w:sz w:val="16"/>
                <w:szCs w:val="16"/>
              </w:rPr>
            </w:pPr>
            <w:r w:rsidRPr="006709BD">
              <w:rPr>
                <w:color w:val="000000" w:themeColor="text1"/>
                <w:sz w:val="16"/>
                <w:szCs w:val="16"/>
              </w:rPr>
              <w:t>Parameter value</w:t>
            </w:r>
          </w:p>
        </w:tc>
      </w:tr>
      <w:tr w:rsidR="006709BD" w:rsidRPr="006709BD" w14:paraId="2729CA84" w14:textId="77777777" w:rsidTr="00D50C52">
        <w:tc>
          <w:tcPr>
            <w:tcW w:w="2623" w:type="dxa"/>
            <w:tcBorders>
              <w:top w:val="single" w:sz="8" w:space="0" w:color="auto"/>
            </w:tcBorders>
            <w:shd w:val="clear" w:color="auto" w:fill="auto"/>
            <w:vAlign w:val="center"/>
          </w:tcPr>
          <w:p w14:paraId="630C81F7"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Image</w:t>
            </w:r>
            <w:r w:rsidRPr="006709BD">
              <w:rPr>
                <w:color w:val="000000" w:themeColor="text1"/>
                <w:sz w:val="16"/>
                <w:szCs w:val="16"/>
              </w:rPr>
              <w:t xml:space="preserve"> </w:t>
            </w:r>
            <w:r w:rsidRPr="006709BD">
              <w:rPr>
                <w:rFonts w:hint="eastAsia"/>
                <w:color w:val="000000" w:themeColor="text1"/>
                <w:sz w:val="16"/>
                <w:szCs w:val="16"/>
              </w:rPr>
              <w:t>Size</w:t>
            </w:r>
          </w:p>
        </w:tc>
        <w:tc>
          <w:tcPr>
            <w:tcW w:w="2623" w:type="dxa"/>
            <w:tcBorders>
              <w:top w:val="single" w:sz="8" w:space="0" w:color="auto"/>
            </w:tcBorders>
            <w:shd w:val="clear" w:color="auto" w:fill="auto"/>
            <w:vAlign w:val="center"/>
          </w:tcPr>
          <w:p w14:paraId="71E2DC49"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6</w:t>
            </w:r>
            <w:r w:rsidRPr="006709BD">
              <w:rPr>
                <w:color w:val="000000" w:themeColor="text1"/>
                <w:sz w:val="16"/>
                <w:szCs w:val="16"/>
              </w:rPr>
              <w:t>40</w:t>
            </w:r>
            <w:r w:rsidRPr="006709BD">
              <w:rPr>
                <w:color w:val="000000" w:themeColor="text1"/>
                <w:sz w:val="16"/>
                <w:szCs w:val="16"/>
              </w:rPr>
              <w:sym w:font="Symbol" w:char="F0B4"/>
            </w:r>
            <w:r w:rsidRPr="006709BD">
              <w:rPr>
                <w:color w:val="000000" w:themeColor="text1"/>
                <w:sz w:val="16"/>
                <w:szCs w:val="16"/>
              </w:rPr>
              <w:t>640</w:t>
            </w:r>
          </w:p>
        </w:tc>
      </w:tr>
      <w:tr w:rsidR="006709BD" w:rsidRPr="006709BD" w14:paraId="4579F1F1" w14:textId="77777777" w:rsidTr="00D50C52">
        <w:tc>
          <w:tcPr>
            <w:tcW w:w="2623" w:type="dxa"/>
            <w:shd w:val="clear" w:color="auto" w:fill="auto"/>
            <w:vAlign w:val="center"/>
          </w:tcPr>
          <w:p w14:paraId="094AF64F"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Epoch</w:t>
            </w:r>
          </w:p>
        </w:tc>
        <w:tc>
          <w:tcPr>
            <w:tcW w:w="2623" w:type="dxa"/>
            <w:shd w:val="clear" w:color="auto" w:fill="auto"/>
            <w:vAlign w:val="center"/>
          </w:tcPr>
          <w:p w14:paraId="1BD7EBB3" w14:textId="77777777" w:rsidR="00D50C52" w:rsidRPr="006709BD" w:rsidRDefault="00D50C52" w:rsidP="00BB70A8">
            <w:pPr>
              <w:pStyle w:val="PARAIndent"/>
              <w:ind w:firstLineChars="0" w:firstLine="0"/>
              <w:jc w:val="center"/>
              <w:rPr>
                <w:color w:val="000000" w:themeColor="text1"/>
                <w:sz w:val="16"/>
                <w:szCs w:val="16"/>
              </w:rPr>
            </w:pPr>
            <w:r w:rsidRPr="006709BD">
              <w:rPr>
                <w:color w:val="000000" w:themeColor="text1"/>
                <w:sz w:val="16"/>
                <w:szCs w:val="16"/>
              </w:rPr>
              <w:t>550</w:t>
            </w:r>
          </w:p>
        </w:tc>
      </w:tr>
      <w:tr w:rsidR="006709BD" w:rsidRPr="006709BD" w14:paraId="45AA80DB" w14:textId="77777777" w:rsidTr="00D50C52">
        <w:tc>
          <w:tcPr>
            <w:tcW w:w="2623" w:type="dxa"/>
            <w:shd w:val="clear" w:color="auto" w:fill="auto"/>
            <w:vAlign w:val="center"/>
          </w:tcPr>
          <w:p w14:paraId="72438210"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Batch</w:t>
            </w:r>
            <w:r w:rsidRPr="006709BD">
              <w:rPr>
                <w:color w:val="000000" w:themeColor="text1"/>
                <w:sz w:val="16"/>
                <w:szCs w:val="16"/>
              </w:rPr>
              <w:t xml:space="preserve"> S</w:t>
            </w:r>
            <w:r w:rsidRPr="006709BD">
              <w:rPr>
                <w:rFonts w:hint="eastAsia"/>
                <w:color w:val="000000" w:themeColor="text1"/>
                <w:sz w:val="16"/>
                <w:szCs w:val="16"/>
              </w:rPr>
              <w:t>ize</w:t>
            </w:r>
          </w:p>
        </w:tc>
        <w:tc>
          <w:tcPr>
            <w:tcW w:w="2623" w:type="dxa"/>
            <w:shd w:val="clear" w:color="auto" w:fill="auto"/>
            <w:vAlign w:val="center"/>
          </w:tcPr>
          <w:p w14:paraId="22E1A603"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1</w:t>
            </w:r>
            <w:r w:rsidRPr="006709BD">
              <w:rPr>
                <w:color w:val="000000" w:themeColor="text1"/>
                <w:sz w:val="16"/>
                <w:szCs w:val="16"/>
              </w:rPr>
              <w:t>6</w:t>
            </w:r>
          </w:p>
        </w:tc>
      </w:tr>
      <w:tr w:rsidR="006709BD" w:rsidRPr="006709BD" w14:paraId="59F92BAF" w14:textId="77777777" w:rsidTr="00D50C52">
        <w:tc>
          <w:tcPr>
            <w:tcW w:w="2623" w:type="dxa"/>
            <w:shd w:val="clear" w:color="auto" w:fill="auto"/>
            <w:vAlign w:val="center"/>
          </w:tcPr>
          <w:p w14:paraId="391E1B24" w14:textId="77777777" w:rsidR="00D50C52" w:rsidRPr="006709BD" w:rsidRDefault="00D50C52" w:rsidP="00BB70A8">
            <w:pPr>
              <w:pStyle w:val="PARAIndent"/>
              <w:ind w:firstLineChars="0" w:firstLine="0"/>
              <w:jc w:val="center"/>
              <w:rPr>
                <w:color w:val="000000" w:themeColor="text1"/>
                <w:sz w:val="16"/>
                <w:szCs w:val="16"/>
              </w:rPr>
            </w:pPr>
            <w:r w:rsidRPr="006709BD">
              <w:rPr>
                <w:color w:val="000000" w:themeColor="text1"/>
                <w:sz w:val="16"/>
                <w:szCs w:val="16"/>
              </w:rPr>
              <w:t>Learning Rat</w:t>
            </w:r>
            <w:r w:rsidRPr="006709BD">
              <w:rPr>
                <w:rFonts w:hint="eastAsia"/>
                <w:color w:val="000000" w:themeColor="text1"/>
                <w:sz w:val="16"/>
                <w:szCs w:val="16"/>
              </w:rPr>
              <w:t>e</w:t>
            </w:r>
          </w:p>
        </w:tc>
        <w:tc>
          <w:tcPr>
            <w:tcW w:w="2623" w:type="dxa"/>
            <w:shd w:val="clear" w:color="auto" w:fill="auto"/>
            <w:vAlign w:val="center"/>
          </w:tcPr>
          <w:p w14:paraId="5303F5CA"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0</w:t>
            </w:r>
            <w:r w:rsidRPr="006709BD">
              <w:rPr>
                <w:color w:val="000000" w:themeColor="text1"/>
                <w:sz w:val="16"/>
                <w:szCs w:val="16"/>
              </w:rPr>
              <w:t>.01</w:t>
            </w:r>
          </w:p>
        </w:tc>
      </w:tr>
      <w:tr w:rsidR="006709BD" w:rsidRPr="006709BD" w14:paraId="6CCE53BC" w14:textId="77777777" w:rsidTr="00D50C52">
        <w:tc>
          <w:tcPr>
            <w:tcW w:w="2623" w:type="dxa"/>
            <w:shd w:val="clear" w:color="auto" w:fill="auto"/>
            <w:vAlign w:val="center"/>
          </w:tcPr>
          <w:p w14:paraId="470DC898" w14:textId="77777777" w:rsidR="00D50C52" w:rsidRPr="006709BD" w:rsidRDefault="00D50C52" w:rsidP="00BB70A8">
            <w:pPr>
              <w:pStyle w:val="PARAIndent"/>
              <w:ind w:firstLineChars="0" w:firstLine="0"/>
              <w:jc w:val="center"/>
              <w:rPr>
                <w:color w:val="000000" w:themeColor="text1"/>
                <w:sz w:val="16"/>
                <w:szCs w:val="16"/>
              </w:rPr>
            </w:pPr>
            <w:r w:rsidRPr="006709BD">
              <w:rPr>
                <w:color w:val="000000" w:themeColor="text1"/>
                <w:sz w:val="16"/>
                <w:szCs w:val="16"/>
              </w:rPr>
              <w:t>Momentum</w:t>
            </w:r>
          </w:p>
        </w:tc>
        <w:tc>
          <w:tcPr>
            <w:tcW w:w="2623" w:type="dxa"/>
            <w:shd w:val="clear" w:color="auto" w:fill="auto"/>
            <w:vAlign w:val="center"/>
          </w:tcPr>
          <w:p w14:paraId="76D537E5" w14:textId="77777777" w:rsidR="00D50C52" w:rsidRPr="006709BD" w:rsidRDefault="00D50C52" w:rsidP="00BB70A8">
            <w:pPr>
              <w:pStyle w:val="PARAIndent"/>
              <w:ind w:firstLineChars="0" w:firstLine="0"/>
              <w:jc w:val="center"/>
              <w:rPr>
                <w:color w:val="000000" w:themeColor="text1"/>
                <w:sz w:val="16"/>
                <w:szCs w:val="16"/>
              </w:rPr>
            </w:pPr>
            <w:r w:rsidRPr="006709BD">
              <w:rPr>
                <w:rFonts w:hint="eastAsia"/>
                <w:color w:val="000000" w:themeColor="text1"/>
                <w:sz w:val="16"/>
                <w:szCs w:val="16"/>
              </w:rPr>
              <w:t>0</w:t>
            </w:r>
            <w:r w:rsidRPr="006709BD">
              <w:rPr>
                <w:color w:val="000000" w:themeColor="text1"/>
                <w:sz w:val="16"/>
                <w:szCs w:val="16"/>
              </w:rPr>
              <w:t>.937</w:t>
            </w:r>
          </w:p>
        </w:tc>
      </w:tr>
    </w:tbl>
    <w:bookmarkEnd w:id="9"/>
    <w:p w14:paraId="34D19222" w14:textId="77777777" w:rsidR="00D50C52" w:rsidRPr="006709BD" w:rsidRDefault="00D50C52" w:rsidP="00A0038E">
      <w:pPr>
        <w:pStyle w:val="1"/>
        <w:spacing w:before="100" w:beforeAutospacing="1" w:after="100" w:afterAutospacing="1"/>
        <w:ind w:left="113"/>
        <w:rPr>
          <w:color w:val="000000" w:themeColor="text1"/>
        </w:rPr>
      </w:pPr>
      <w:r w:rsidRPr="006709BD">
        <w:rPr>
          <w:rFonts w:hint="eastAsia"/>
          <w:color w:val="000000" w:themeColor="text1"/>
        </w:rPr>
        <w:t>4.2</w:t>
      </w:r>
      <w:r w:rsidRPr="006709BD">
        <w:rPr>
          <w:color w:val="000000" w:themeColor="text1"/>
        </w:rPr>
        <w:tab/>
        <w:t>Evaluation metrics</w:t>
      </w:r>
    </w:p>
    <w:p w14:paraId="5E235D04" w14:textId="04E8D41F" w:rsidR="00D017D7" w:rsidRPr="006709BD" w:rsidRDefault="00D017D7" w:rsidP="00D017D7">
      <w:pPr>
        <w:pStyle w:val="Para"/>
        <w:rPr>
          <w:color w:val="000000" w:themeColor="text1"/>
        </w:rPr>
      </w:pPr>
      <w:bookmarkStart w:id="10" w:name="_Hlk181693440"/>
      <w:r w:rsidRPr="006709BD">
        <w:rPr>
          <w:color w:val="000000" w:themeColor="text1"/>
        </w:rPr>
        <w:t>In order to accurately assess the detection performance of the model, the mean average precision (mAP), Parameters and the speed of inference (FPS) are chosen as the evaluation metrics in this experiment, and their formulas are as follows:</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550"/>
      </w:tblGrid>
      <w:tr w:rsidR="006709BD" w:rsidRPr="006709BD" w14:paraId="0932BE1C" w14:textId="77777777" w:rsidTr="00D017D7">
        <w:tc>
          <w:tcPr>
            <w:tcW w:w="4786" w:type="dxa"/>
          </w:tcPr>
          <w:p w14:paraId="586482A0" w14:textId="63BCC6C9" w:rsidR="00D017D7" w:rsidRPr="006709BD" w:rsidRDefault="00D017D7" w:rsidP="00D017D7">
            <w:pPr>
              <w:pStyle w:val="Para"/>
              <w:ind w:firstLine="0"/>
              <w:jc w:val="center"/>
              <w:rPr>
                <w:color w:val="000000" w:themeColor="text1"/>
              </w:rPr>
            </w:pPr>
            <w:r w:rsidRPr="006709BD">
              <w:rPr>
                <w:rFonts w:hint="eastAsia"/>
                <w:color w:val="000000" w:themeColor="text1"/>
                <w:position w:val="-22"/>
              </w:rPr>
              <w:object w:dxaOrig="1219" w:dyaOrig="540" w14:anchorId="7C36F75E">
                <v:shape id="_x0000_i1045" type="#_x0000_t75" style="width:61.5pt;height:27pt" o:ole="">
                  <v:imagedata r:id="rId61" o:title=""/>
                </v:shape>
                <o:OLEObject Type="Embed" ProgID="Equation.DSMT4" ShapeID="_x0000_i1045" DrawAspect="Content" ObjectID="_1802949267" r:id="rId62"/>
              </w:object>
            </w:r>
          </w:p>
        </w:tc>
        <w:tc>
          <w:tcPr>
            <w:tcW w:w="415" w:type="dxa"/>
            <w:vAlign w:val="center"/>
          </w:tcPr>
          <w:p w14:paraId="22F41768" w14:textId="222FDB68" w:rsidR="00D017D7" w:rsidRPr="006709BD" w:rsidRDefault="00D017D7" w:rsidP="00D017D7">
            <w:pPr>
              <w:pStyle w:val="Para"/>
              <w:ind w:firstLine="0"/>
              <w:jc w:val="right"/>
              <w:rPr>
                <w:color w:val="000000" w:themeColor="text1"/>
              </w:rPr>
            </w:pPr>
            <w:r w:rsidRPr="006709BD">
              <w:rPr>
                <w:rFonts w:hint="eastAsia"/>
                <w:color w:val="000000" w:themeColor="text1"/>
              </w:rPr>
              <w:t>(9)</w:t>
            </w:r>
          </w:p>
        </w:tc>
      </w:tr>
      <w:tr w:rsidR="006709BD" w:rsidRPr="006709BD" w14:paraId="00BC16FF" w14:textId="77777777" w:rsidTr="00D017D7">
        <w:tc>
          <w:tcPr>
            <w:tcW w:w="4786" w:type="dxa"/>
          </w:tcPr>
          <w:p w14:paraId="7AB3FD07" w14:textId="4A275591" w:rsidR="00D017D7" w:rsidRPr="006709BD" w:rsidRDefault="00D017D7" w:rsidP="00D017D7">
            <w:pPr>
              <w:pStyle w:val="Para"/>
              <w:ind w:firstLine="0"/>
              <w:jc w:val="center"/>
              <w:rPr>
                <w:color w:val="000000" w:themeColor="text1"/>
              </w:rPr>
            </w:pPr>
            <w:r w:rsidRPr="006709BD">
              <w:rPr>
                <w:rFonts w:hint="eastAsia"/>
                <w:color w:val="000000" w:themeColor="text1"/>
                <w:position w:val="-24"/>
              </w:rPr>
              <w:object w:dxaOrig="1520" w:dyaOrig="540" w14:anchorId="50403468">
                <v:shape id="_x0000_i1046" type="#_x0000_t75" style="width:76.5pt;height:27pt" o:ole="">
                  <v:imagedata r:id="rId63" o:title=""/>
                </v:shape>
                <o:OLEObject Type="Embed" ProgID="Equation.DSMT4" ShapeID="_x0000_i1046" DrawAspect="Content" ObjectID="_1802949268" r:id="rId64"/>
              </w:object>
            </w:r>
          </w:p>
        </w:tc>
        <w:tc>
          <w:tcPr>
            <w:tcW w:w="415" w:type="dxa"/>
            <w:vAlign w:val="center"/>
          </w:tcPr>
          <w:p w14:paraId="65FEF2F9" w14:textId="4E3F49C6" w:rsidR="00D017D7" w:rsidRPr="006709BD" w:rsidRDefault="00D017D7" w:rsidP="00D017D7">
            <w:pPr>
              <w:pStyle w:val="Para"/>
              <w:ind w:firstLine="0"/>
              <w:jc w:val="right"/>
              <w:rPr>
                <w:color w:val="000000" w:themeColor="text1"/>
              </w:rPr>
            </w:pPr>
            <w:r w:rsidRPr="006709BD">
              <w:rPr>
                <w:rFonts w:hint="eastAsia"/>
                <w:color w:val="000000" w:themeColor="text1"/>
              </w:rPr>
              <w:t>(10)</w:t>
            </w:r>
          </w:p>
        </w:tc>
      </w:tr>
      <w:tr w:rsidR="006709BD" w:rsidRPr="006709BD" w14:paraId="0B1453DA" w14:textId="77777777" w:rsidTr="00D017D7">
        <w:tc>
          <w:tcPr>
            <w:tcW w:w="4786" w:type="dxa"/>
          </w:tcPr>
          <w:p w14:paraId="4ACAF4A0" w14:textId="21F38074" w:rsidR="00D017D7" w:rsidRPr="006709BD" w:rsidRDefault="00D017D7" w:rsidP="00D017D7">
            <w:pPr>
              <w:pStyle w:val="Para"/>
              <w:ind w:firstLine="0"/>
              <w:jc w:val="center"/>
              <w:rPr>
                <w:color w:val="000000" w:themeColor="text1"/>
              </w:rPr>
            </w:pPr>
            <w:r w:rsidRPr="006709BD">
              <w:rPr>
                <w:rFonts w:hint="eastAsia"/>
                <w:color w:val="000000" w:themeColor="text1"/>
                <w:position w:val="-20"/>
              </w:rPr>
              <w:object w:dxaOrig="2060" w:dyaOrig="499" w14:anchorId="0BADB488">
                <v:shape id="_x0000_i1047" type="#_x0000_t75" style="width:103.5pt;height:25.5pt" o:ole="">
                  <v:imagedata r:id="rId65" o:title=""/>
                </v:shape>
                <o:OLEObject Type="Embed" ProgID="Equation.DSMT4" ShapeID="_x0000_i1047" DrawAspect="Content" ObjectID="_1802949269" r:id="rId66"/>
              </w:object>
            </w:r>
          </w:p>
        </w:tc>
        <w:tc>
          <w:tcPr>
            <w:tcW w:w="415" w:type="dxa"/>
            <w:vAlign w:val="center"/>
          </w:tcPr>
          <w:p w14:paraId="67177C9C" w14:textId="380FBBC5" w:rsidR="00D017D7" w:rsidRPr="006709BD" w:rsidRDefault="00D017D7" w:rsidP="00D017D7">
            <w:pPr>
              <w:pStyle w:val="Para"/>
              <w:ind w:firstLine="0"/>
              <w:jc w:val="right"/>
              <w:rPr>
                <w:color w:val="000000" w:themeColor="text1"/>
              </w:rPr>
            </w:pPr>
            <w:r w:rsidRPr="006709BD">
              <w:rPr>
                <w:rFonts w:hint="eastAsia"/>
                <w:color w:val="000000" w:themeColor="text1"/>
              </w:rPr>
              <w:t>(11)</w:t>
            </w:r>
          </w:p>
        </w:tc>
      </w:tr>
    </w:tbl>
    <w:bookmarkEnd w:id="10"/>
    <w:p w14:paraId="1CF1E8C6" w14:textId="77777777" w:rsidR="00D017D7" w:rsidRPr="006709BD" w:rsidRDefault="00D017D7" w:rsidP="00D017D7">
      <w:pPr>
        <w:pStyle w:val="Para"/>
        <w:rPr>
          <w:color w:val="000000" w:themeColor="text1"/>
        </w:rPr>
      </w:pPr>
      <w:r w:rsidRPr="006709BD">
        <w:rPr>
          <w:color w:val="000000" w:themeColor="text1"/>
        </w:rPr>
        <w:t xml:space="preserve">Where </w:t>
      </w:r>
      <w:r w:rsidRPr="006709BD">
        <w:rPr>
          <w:i/>
          <w:iCs/>
          <w:color w:val="000000" w:themeColor="text1"/>
        </w:rPr>
        <w:t>n</w:t>
      </w:r>
      <w:r w:rsidRPr="006709BD">
        <w:rPr>
          <w:color w:val="000000" w:themeColor="text1"/>
        </w:rPr>
        <w:t xml:space="preserve"> denotes the number of categories, </w:t>
      </w:r>
      <w:r w:rsidRPr="006709BD">
        <w:rPr>
          <w:i/>
          <w:iCs/>
          <w:color w:val="000000" w:themeColor="text1"/>
        </w:rPr>
        <w:t>AP</w:t>
      </w:r>
      <w:r w:rsidRPr="006709BD">
        <w:rPr>
          <w:color w:val="000000" w:themeColor="text1"/>
        </w:rPr>
        <w:t xml:space="preserve"> denotes the accuracy of each category; </w:t>
      </w:r>
      <w:r w:rsidRPr="006709BD">
        <w:rPr>
          <w:i/>
          <w:iCs/>
          <w:color w:val="000000" w:themeColor="text1"/>
        </w:rPr>
        <w:t>frameNum</w:t>
      </w:r>
      <w:r w:rsidRPr="006709BD">
        <w:rPr>
          <w:color w:val="000000" w:themeColor="text1"/>
        </w:rPr>
        <w:t xml:space="preserve"> denotes the total number of detected images, </w:t>
      </w:r>
      <w:r w:rsidRPr="006709BD">
        <w:rPr>
          <w:i/>
          <w:iCs/>
          <w:color w:val="000000" w:themeColor="text1"/>
        </w:rPr>
        <w:t>elapsedTime</w:t>
      </w:r>
      <w:r w:rsidRPr="006709BD">
        <w:rPr>
          <w:color w:val="000000" w:themeColor="text1"/>
        </w:rPr>
        <w:t xml:space="preserve"> denotes the time required for detection; </w:t>
      </w:r>
      <w:r w:rsidRPr="006709BD">
        <w:rPr>
          <w:i/>
          <w:iCs/>
          <w:color w:val="000000" w:themeColor="text1"/>
        </w:rPr>
        <w:t>TP</w:t>
      </w:r>
      <w:r w:rsidRPr="006709BD">
        <w:rPr>
          <w:color w:val="000000" w:themeColor="text1"/>
        </w:rPr>
        <w:t xml:space="preserve"> and </w:t>
      </w:r>
      <w:r w:rsidRPr="006709BD">
        <w:rPr>
          <w:i/>
          <w:iCs/>
          <w:color w:val="000000" w:themeColor="text1"/>
        </w:rPr>
        <w:t>FP</w:t>
      </w:r>
      <w:r w:rsidRPr="006709BD">
        <w:rPr>
          <w:color w:val="000000" w:themeColor="text1"/>
        </w:rPr>
        <w:t xml:space="preserve"> are true and false positive examples, and </w:t>
      </w:r>
      <w:r w:rsidRPr="006709BD">
        <w:rPr>
          <w:i/>
          <w:iCs/>
          <w:color w:val="000000" w:themeColor="text1"/>
        </w:rPr>
        <w:t>FN</w:t>
      </w:r>
      <w:r w:rsidRPr="006709BD">
        <w:rPr>
          <w:color w:val="000000" w:themeColor="text1"/>
        </w:rPr>
        <w:t xml:space="preserve"> is a false negative example.</w:t>
      </w:r>
    </w:p>
    <w:p w14:paraId="077BAD1B" w14:textId="1D801EA3" w:rsidR="00D017D7" w:rsidRPr="006709BD" w:rsidRDefault="00D017D7" w:rsidP="00D017D7">
      <w:pPr>
        <w:pStyle w:val="Para"/>
        <w:rPr>
          <w:b/>
          <w:bCs/>
          <w:color w:val="000000" w:themeColor="text1"/>
          <w:sz w:val="15"/>
          <w:szCs w:val="15"/>
        </w:rPr>
      </w:pPr>
      <w:r w:rsidRPr="006709BD">
        <w:rPr>
          <w:color w:val="000000" w:themeColor="text1"/>
        </w:rPr>
        <w:t>In the next experiments, the AP</w:t>
      </w:r>
      <w:r w:rsidR="00F450BC">
        <w:rPr>
          <w:color w:val="000000" w:themeColor="text1"/>
        </w:rPr>
        <w:t>s</w:t>
      </w:r>
      <w:r w:rsidRPr="006709BD">
        <w:rPr>
          <w:color w:val="000000" w:themeColor="text1"/>
        </w:rPr>
        <w:t xml:space="preserve"> of 'Normal Pins' and 'Defective pins' were denoted as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respectively. The IoU threshold of mAP was taken as 0.5.</w:t>
      </w:r>
    </w:p>
    <w:p w14:paraId="769BD24D" w14:textId="30D9642B" w:rsidR="004432B5" w:rsidRPr="006709BD" w:rsidRDefault="00D017D7" w:rsidP="00A0038E">
      <w:pPr>
        <w:pStyle w:val="1"/>
        <w:spacing w:before="100" w:beforeAutospacing="1" w:after="100" w:afterAutospacing="1"/>
        <w:ind w:left="113"/>
        <w:rPr>
          <w:color w:val="000000" w:themeColor="text1"/>
        </w:rPr>
      </w:pPr>
      <w:r w:rsidRPr="006709BD">
        <w:rPr>
          <w:rFonts w:hint="eastAsia"/>
          <w:color w:val="000000" w:themeColor="text1"/>
        </w:rPr>
        <w:t>4.3</w:t>
      </w:r>
      <w:r w:rsidRPr="006709BD">
        <w:rPr>
          <w:color w:val="000000" w:themeColor="text1"/>
        </w:rPr>
        <w:tab/>
        <w:t>Experimental comparison</w:t>
      </w:r>
    </w:p>
    <w:p w14:paraId="025F5C32" w14:textId="0A1C528F" w:rsidR="00D50C52" w:rsidRPr="006709BD" w:rsidRDefault="00D017D7" w:rsidP="00D017D7">
      <w:pPr>
        <w:pStyle w:val="2"/>
        <w:rPr>
          <w:color w:val="000000" w:themeColor="text1"/>
        </w:rPr>
      </w:pPr>
      <w:r w:rsidRPr="006709BD">
        <w:rPr>
          <w:rFonts w:hint="eastAsia"/>
          <w:color w:val="000000" w:themeColor="text1"/>
        </w:rPr>
        <w:t>4.3.1</w:t>
      </w:r>
      <w:r w:rsidRPr="006709BD">
        <w:rPr>
          <w:color w:val="000000" w:themeColor="text1"/>
        </w:rPr>
        <w:tab/>
        <w:t>PIDC validation experiment</w:t>
      </w:r>
    </w:p>
    <w:p w14:paraId="7A540B58" w14:textId="3D8C38AA" w:rsidR="00495B09" w:rsidRPr="006709BD" w:rsidRDefault="00D017D7" w:rsidP="00F450BC">
      <w:pPr>
        <w:pStyle w:val="Para"/>
        <w:rPr>
          <w:color w:val="000000" w:themeColor="text1"/>
        </w:rPr>
      </w:pPr>
      <w:r w:rsidRPr="006709BD">
        <w:rPr>
          <w:color w:val="000000" w:themeColor="text1"/>
        </w:rPr>
        <w:t xml:space="preserve">In order to verify the effectiveness of the PIDC for feature extraction improvement, the traditional convolution was replaced with DCNv2 and PIDC in the original C2f module, respectively. The results of the experiments are shown in Tab. 2. Furthermore, to visualize features more intuitively, Fig. </w:t>
      </w:r>
      <w:r w:rsidRPr="006709BD">
        <w:rPr>
          <w:rFonts w:hint="eastAsia"/>
          <w:color w:val="000000" w:themeColor="text1"/>
        </w:rPr>
        <w:t>1</w:t>
      </w:r>
      <w:r w:rsidR="00C20B96" w:rsidRPr="006709BD">
        <w:rPr>
          <w:color w:val="000000" w:themeColor="text1"/>
        </w:rPr>
        <w:t>1</w:t>
      </w:r>
      <w:r w:rsidRPr="006709BD">
        <w:rPr>
          <w:color w:val="000000" w:themeColor="text1"/>
        </w:rPr>
        <w:t xml:space="preserve"> analyzes the attention distribution changes in the model's neck with each C2f module improvement.</w:t>
      </w:r>
      <w:r w:rsidR="00495B09">
        <w:rPr>
          <w:color w:val="000000" w:themeColor="text1"/>
        </w:rPr>
        <w:t xml:space="preserve"> </w:t>
      </w:r>
      <w:r w:rsidR="00495B09" w:rsidRPr="00495B09">
        <w:rPr>
          <w:color w:val="000000" w:themeColor="text1"/>
        </w:rPr>
        <w:t>Where Fig. 11</w:t>
      </w:r>
      <w:r w:rsidR="00250721">
        <w:rPr>
          <w:color w:val="000000" w:themeColor="text1"/>
        </w:rPr>
        <w:t xml:space="preserve"> </w:t>
      </w:r>
      <w:r w:rsidR="00495B09" w:rsidRPr="00495B09">
        <w:rPr>
          <w:color w:val="000000" w:themeColor="text1"/>
        </w:rPr>
        <w:t>(a) is the original figure used for the experiment</w:t>
      </w:r>
      <w:r w:rsidR="00495B09">
        <w:rPr>
          <w:rFonts w:hint="eastAsia"/>
          <w:color w:val="000000" w:themeColor="text1"/>
        </w:rPr>
        <w:t>.</w:t>
      </w:r>
      <w:r w:rsidR="00495B09" w:rsidRPr="00495B09">
        <w:rPr>
          <w:color w:val="000000" w:themeColor="text1"/>
        </w:rPr>
        <w:t xml:space="preserve"> </w:t>
      </w:r>
      <w:r w:rsidR="00495B09">
        <w:rPr>
          <w:color w:val="000000" w:themeColor="text1"/>
        </w:rPr>
        <w:t>A</w:t>
      </w:r>
      <w:r w:rsidR="00495B09" w:rsidRPr="00495B09">
        <w:rPr>
          <w:color w:val="000000" w:themeColor="text1"/>
        </w:rPr>
        <w:t>nd Fig. 11</w:t>
      </w:r>
      <w:r w:rsidR="00250721">
        <w:rPr>
          <w:color w:val="000000" w:themeColor="text1"/>
        </w:rPr>
        <w:t xml:space="preserve"> </w:t>
      </w:r>
      <w:r w:rsidR="00495B09" w:rsidRPr="00495B09">
        <w:rPr>
          <w:color w:val="000000" w:themeColor="text1"/>
        </w:rPr>
        <w:t>(b), (c), (d) are the effect graphs of feature extraction performed by C2</w:t>
      </w:r>
      <w:r w:rsidR="00495B09">
        <w:rPr>
          <w:color w:val="000000" w:themeColor="text1"/>
        </w:rPr>
        <w:t>f</w:t>
      </w:r>
      <w:r w:rsidR="00495B09" w:rsidRPr="00495B09">
        <w:rPr>
          <w:color w:val="000000" w:themeColor="text1"/>
        </w:rPr>
        <w:t>, C2f_DCNv2, and C2f_PIDC modules, respectively.</w:t>
      </w:r>
    </w:p>
    <w:p w14:paraId="4E8DEB6F" w14:textId="50D2BBFB" w:rsidR="00D017D7" w:rsidRPr="006709BD" w:rsidRDefault="00D017D7" w:rsidP="00C20B96">
      <w:pPr>
        <w:pStyle w:val="Para"/>
        <w:rPr>
          <w:color w:val="000000" w:themeColor="text1"/>
        </w:rPr>
      </w:pPr>
      <w:r w:rsidRPr="006709BD">
        <w:rPr>
          <w:color w:val="000000" w:themeColor="text1"/>
        </w:rPr>
        <w:t xml:space="preserve">From Tab. </w:t>
      </w:r>
      <w:r w:rsidRPr="006709BD">
        <w:rPr>
          <w:rFonts w:hint="eastAsia"/>
          <w:color w:val="000000" w:themeColor="text1"/>
        </w:rPr>
        <w:t>2</w:t>
      </w:r>
      <w:r w:rsidRPr="006709BD">
        <w:rPr>
          <w:color w:val="000000" w:themeColor="text1"/>
        </w:rPr>
        <w:t>, the introduction of DCNv2 in the C2f module instead of the traditional convolution increases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xml:space="preserve"> by 1.3% and 3.2%, respectively, and improves mAP by 2.2%. On this basis, PIDC is proposed for further optimization of DCNv2. The detection accuracy of C2f_PIDC is again significantly improved compared to the C2f_DCNv2 module. The mAP is improved by 1.9, and the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xml:space="preserve"> are increased by 0.6% and 3.3%.</w:t>
      </w:r>
    </w:p>
    <w:p w14:paraId="0B6DC4E1" w14:textId="77777777" w:rsidR="002E4C1B" w:rsidRPr="006709BD" w:rsidRDefault="002E4C1B" w:rsidP="002E4C1B">
      <w:pPr>
        <w:pStyle w:val="Para"/>
        <w:rPr>
          <w:color w:val="000000" w:themeColor="text1"/>
        </w:rPr>
      </w:pPr>
      <w:r w:rsidRPr="006709BD">
        <w:rPr>
          <w:color w:val="000000" w:themeColor="text1"/>
        </w:rPr>
        <w:t xml:space="preserve">Fig. </w:t>
      </w:r>
      <w:r w:rsidRPr="006709BD">
        <w:rPr>
          <w:rFonts w:hint="eastAsia"/>
          <w:color w:val="000000" w:themeColor="text1"/>
        </w:rPr>
        <w:t>11</w:t>
      </w:r>
      <w:r w:rsidRPr="006709BD">
        <w:rPr>
          <w:color w:val="000000" w:themeColor="text1"/>
        </w:rPr>
        <w:t xml:space="preserve"> (b) and (c) show that the C2f_DCNv2 module, compared to the original C2f module, enables the convolutional kernel to dynamically adjust the target region through the learnable offsets and modulation scalars, further covering the attention region over the target to be examined. Fig. </w:t>
      </w:r>
      <w:r w:rsidRPr="006709BD">
        <w:rPr>
          <w:rFonts w:hint="eastAsia"/>
          <w:color w:val="000000" w:themeColor="text1"/>
        </w:rPr>
        <w:t>11</w:t>
      </w:r>
      <w:r w:rsidRPr="006709BD">
        <w:rPr>
          <w:color w:val="000000" w:themeColor="text1"/>
        </w:rPr>
        <w:t xml:space="preserve"> (c), (d) show that the incorporation of the PICA attention mechanism into DCNv2 significantly enhances the ability of DCNv2 to generate offsets and modulation scalars, </w:t>
      </w:r>
      <w:r w:rsidRPr="006709BD">
        <w:rPr>
          <w:color w:val="000000" w:themeColor="text1"/>
        </w:rPr>
        <w:t>allowing attention to be better focused on irregular defective pinning regions.</w:t>
      </w:r>
    </w:p>
    <w:p w14:paraId="6D0C7CC4" w14:textId="10D72E65" w:rsidR="00D017D7" w:rsidRPr="006709BD" w:rsidRDefault="00D017D7" w:rsidP="00E66F0A">
      <w:pPr>
        <w:pStyle w:val="TableCaption"/>
        <w:rPr>
          <w:rFonts w:ascii="Helvetica" w:hAnsi="Helvetica"/>
          <w:smallCaps/>
          <w:color w:val="000000" w:themeColor="text1"/>
        </w:rPr>
      </w:pPr>
      <w:r w:rsidRPr="006709BD">
        <w:rPr>
          <w:rFonts w:ascii="Helvetica" w:hAnsi="Helvetica"/>
          <w:b/>
          <w:bCs/>
          <w:smallCaps/>
          <w:color w:val="000000" w:themeColor="text1"/>
        </w:rPr>
        <w:t xml:space="preserve">TABLE </w:t>
      </w:r>
      <w:r w:rsidR="00E66F0A" w:rsidRPr="006709BD">
        <w:rPr>
          <w:rFonts w:ascii="Helvetica" w:hAnsi="Helvetica" w:hint="eastAsia"/>
          <w:b/>
          <w:bCs/>
          <w:smallCaps/>
          <w:color w:val="000000" w:themeColor="text1"/>
          <w:lang w:eastAsia="zh-CN"/>
        </w:rPr>
        <w:t>2.</w:t>
      </w:r>
      <w:r w:rsidR="00E66F0A" w:rsidRPr="006709BD">
        <w:rPr>
          <w:rFonts w:ascii="Helvetica" w:hAnsi="Helvetica" w:hint="eastAsia"/>
          <w:smallCaps/>
          <w:color w:val="000000" w:themeColor="text1"/>
          <w:lang w:eastAsia="zh-CN"/>
        </w:rPr>
        <w:t xml:space="preserve"> </w:t>
      </w:r>
      <w:r w:rsidRPr="006709BD">
        <w:rPr>
          <w:color w:val="000000" w:themeColor="text1"/>
        </w:rPr>
        <w:t xml:space="preserve">Comparative </w:t>
      </w:r>
      <w:r w:rsidR="00E66F0A" w:rsidRPr="006709BD">
        <w:rPr>
          <w:rFonts w:hint="eastAsia"/>
          <w:color w:val="000000" w:themeColor="text1"/>
          <w:lang w:eastAsia="zh-CN"/>
        </w:rPr>
        <w:t>e</w:t>
      </w:r>
      <w:r w:rsidRPr="006709BD">
        <w:rPr>
          <w:color w:val="000000" w:themeColor="text1"/>
        </w:rPr>
        <w:t xml:space="preserve">xperimental </w:t>
      </w:r>
      <w:r w:rsidR="00E66F0A" w:rsidRPr="006709BD">
        <w:rPr>
          <w:rFonts w:hint="eastAsia"/>
          <w:color w:val="000000" w:themeColor="text1"/>
          <w:lang w:eastAsia="zh-CN"/>
        </w:rPr>
        <w:t>r</w:t>
      </w:r>
      <w:r w:rsidRPr="006709BD">
        <w:rPr>
          <w:color w:val="000000" w:themeColor="text1"/>
        </w:rPr>
        <w:t xml:space="preserve">esults of </w:t>
      </w:r>
      <w:r w:rsidR="00E66F0A" w:rsidRPr="006709BD">
        <w:rPr>
          <w:rFonts w:hint="eastAsia"/>
          <w:color w:val="000000" w:themeColor="text1"/>
          <w:lang w:eastAsia="zh-CN"/>
        </w:rPr>
        <w:t>d</w:t>
      </w:r>
      <w:r w:rsidRPr="006709BD">
        <w:rPr>
          <w:color w:val="000000" w:themeColor="text1"/>
        </w:rPr>
        <w:t xml:space="preserve">ifferent C2f </w:t>
      </w:r>
      <w:r w:rsidR="00E66F0A" w:rsidRPr="006709BD">
        <w:rPr>
          <w:rFonts w:hint="eastAsia"/>
          <w:color w:val="000000" w:themeColor="text1"/>
          <w:lang w:eastAsia="zh-CN"/>
        </w:rPr>
        <w:t>m</w:t>
      </w:r>
      <w:r w:rsidRPr="006709BD">
        <w:rPr>
          <w:color w:val="000000" w:themeColor="text1"/>
        </w:rPr>
        <w:t>odules</w:t>
      </w:r>
    </w:p>
    <w:tbl>
      <w:tblPr>
        <w:tblStyle w:val="af0"/>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712"/>
        <w:gridCol w:w="654"/>
        <w:gridCol w:w="622"/>
        <w:gridCol w:w="1109"/>
        <w:gridCol w:w="865"/>
      </w:tblGrid>
      <w:tr w:rsidR="006709BD" w:rsidRPr="006709BD" w14:paraId="355EB60E" w14:textId="77777777" w:rsidTr="004B0446">
        <w:tc>
          <w:tcPr>
            <w:tcW w:w="1239" w:type="dxa"/>
            <w:tcBorders>
              <w:top w:val="single" w:sz="8" w:space="0" w:color="auto"/>
              <w:bottom w:val="single" w:sz="4" w:space="0" w:color="auto"/>
            </w:tcBorders>
            <w:vAlign w:val="center"/>
          </w:tcPr>
          <w:p w14:paraId="133CED07" w14:textId="77777777" w:rsidR="001C226C" w:rsidRPr="006709BD" w:rsidRDefault="001C226C" w:rsidP="001C226C">
            <w:pPr>
              <w:pStyle w:val="Para"/>
              <w:ind w:firstLine="0"/>
              <w:jc w:val="center"/>
              <w:rPr>
                <w:color w:val="000000" w:themeColor="text1"/>
              </w:rPr>
            </w:pPr>
          </w:p>
        </w:tc>
        <w:tc>
          <w:tcPr>
            <w:tcW w:w="712" w:type="dxa"/>
            <w:tcBorders>
              <w:top w:val="single" w:sz="8" w:space="0" w:color="auto"/>
              <w:bottom w:val="single" w:sz="4" w:space="0" w:color="auto"/>
            </w:tcBorders>
            <w:vAlign w:val="center"/>
          </w:tcPr>
          <w:p w14:paraId="235DDF17" w14:textId="4B196E43" w:rsidR="001C226C" w:rsidRPr="006709BD" w:rsidRDefault="001C226C" w:rsidP="001C226C">
            <w:pPr>
              <w:pStyle w:val="Para"/>
              <w:ind w:firstLine="0"/>
              <w:jc w:val="center"/>
              <w:rPr>
                <w:color w:val="000000" w:themeColor="text1"/>
              </w:rPr>
            </w:pPr>
            <w:r w:rsidRPr="006709BD">
              <w:rPr>
                <w:rFonts w:hint="eastAsia"/>
                <w:b/>
                <w:bCs/>
                <w:color w:val="000000" w:themeColor="text1"/>
                <w:sz w:val="16"/>
                <w:szCs w:val="16"/>
              </w:rPr>
              <w:t>A</w:t>
            </w:r>
            <w:r w:rsidRPr="006709BD">
              <w:rPr>
                <w:b/>
                <w:bCs/>
                <w:color w:val="000000" w:themeColor="text1"/>
                <w:sz w:val="16"/>
                <w:szCs w:val="16"/>
              </w:rPr>
              <w:t>P</w:t>
            </w:r>
            <w:r w:rsidRPr="006709BD">
              <w:rPr>
                <w:b/>
                <w:bCs/>
                <w:color w:val="000000" w:themeColor="text1"/>
                <w:sz w:val="16"/>
                <w:szCs w:val="16"/>
                <w:vertAlign w:val="subscript"/>
              </w:rPr>
              <w:t>N</w:t>
            </w:r>
          </w:p>
        </w:tc>
        <w:tc>
          <w:tcPr>
            <w:tcW w:w="654" w:type="dxa"/>
            <w:tcBorders>
              <w:top w:val="single" w:sz="8" w:space="0" w:color="auto"/>
              <w:bottom w:val="single" w:sz="4" w:space="0" w:color="auto"/>
            </w:tcBorders>
            <w:vAlign w:val="center"/>
          </w:tcPr>
          <w:p w14:paraId="63443C03" w14:textId="26FF8D2B" w:rsidR="001C226C" w:rsidRPr="006709BD" w:rsidRDefault="001C226C" w:rsidP="001C226C">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D</w:t>
            </w:r>
          </w:p>
        </w:tc>
        <w:tc>
          <w:tcPr>
            <w:tcW w:w="622" w:type="dxa"/>
            <w:tcBorders>
              <w:top w:val="single" w:sz="8" w:space="0" w:color="auto"/>
              <w:bottom w:val="single" w:sz="4" w:space="0" w:color="auto"/>
            </w:tcBorders>
            <w:vAlign w:val="center"/>
          </w:tcPr>
          <w:p w14:paraId="4BBF23F1" w14:textId="4ACAD6FF" w:rsidR="001C226C" w:rsidRPr="006709BD" w:rsidRDefault="001C226C" w:rsidP="001C226C">
            <w:pPr>
              <w:pStyle w:val="Para"/>
              <w:ind w:firstLine="0"/>
              <w:jc w:val="center"/>
              <w:rPr>
                <w:color w:val="000000" w:themeColor="text1"/>
              </w:rPr>
            </w:pPr>
            <w:r w:rsidRPr="006709BD">
              <w:rPr>
                <w:rFonts w:hint="eastAsia"/>
                <w:b/>
                <w:bCs/>
                <w:color w:val="000000" w:themeColor="text1"/>
                <w:sz w:val="16"/>
                <w:szCs w:val="16"/>
              </w:rPr>
              <w:t>mAP</w:t>
            </w:r>
          </w:p>
        </w:tc>
        <w:tc>
          <w:tcPr>
            <w:tcW w:w="1109" w:type="dxa"/>
            <w:tcBorders>
              <w:top w:val="single" w:sz="8" w:space="0" w:color="auto"/>
              <w:bottom w:val="single" w:sz="4" w:space="0" w:color="auto"/>
            </w:tcBorders>
            <w:vAlign w:val="center"/>
          </w:tcPr>
          <w:p w14:paraId="7ED2C11E" w14:textId="34770E0E" w:rsidR="001C226C" w:rsidRPr="006709BD" w:rsidRDefault="001C226C" w:rsidP="001C226C">
            <w:pPr>
              <w:pStyle w:val="Para"/>
              <w:ind w:firstLine="0"/>
              <w:jc w:val="center"/>
              <w:rPr>
                <w:color w:val="000000" w:themeColor="text1"/>
              </w:rPr>
            </w:pPr>
            <w:r w:rsidRPr="006709BD">
              <w:rPr>
                <w:b/>
                <w:bCs/>
                <w:color w:val="000000" w:themeColor="text1"/>
                <w:sz w:val="16"/>
                <w:szCs w:val="16"/>
              </w:rPr>
              <w:t>P</w:t>
            </w:r>
            <w:r w:rsidRPr="006709BD">
              <w:rPr>
                <w:rFonts w:hint="eastAsia"/>
                <w:b/>
                <w:bCs/>
                <w:color w:val="000000" w:themeColor="text1"/>
                <w:sz w:val="16"/>
                <w:szCs w:val="16"/>
              </w:rPr>
              <w:t>arams</w:t>
            </w:r>
            <w:r w:rsidRPr="006709BD">
              <w:rPr>
                <w:b/>
                <w:bCs/>
                <w:color w:val="000000" w:themeColor="text1"/>
                <w:sz w:val="16"/>
                <w:szCs w:val="16"/>
              </w:rPr>
              <w:t xml:space="preserve"> (M)</w:t>
            </w:r>
          </w:p>
        </w:tc>
        <w:tc>
          <w:tcPr>
            <w:tcW w:w="865" w:type="dxa"/>
            <w:tcBorders>
              <w:top w:val="single" w:sz="8" w:space="0" w:color="auto"/>
              <w:bottom w:val="single" w:sz="4" w:space="0" w:color="auto"/>
            </w:tcBorders>
            <w:vAlign w:val="center"/>
          </w:tcPr>
          <w:p w14:paraId="7647A3AA" w14:textId="2CC54707" w:rsidR="001C226C" w:rsidRPr="006709BD" w:rsidRDefault="001C226C" w:rsidP="001C226C">
            <w:pPr>
              <w:pStyle w:val="Para"/>
              <w:ind w:firstLine="0"/>
              <w:jc w:val="center"/>
              <w:rPr>
                <w:color w:val="000000" w:themeColor="text1"/>
              </w:rPr>
            </w:pPr>
            <w:r w:rsidRPr="006709BD">
              <w:rPr>
                <w:rFonts w:hint="eastAsia"/>
                <w:b/>
                <w:bCs/>
                <w:color w:val="000000" w:themeColor="text1"/>
                <w:sz w:val="16"/>
                <w:szCs w:val="16"/>
              </w:rPr>
              <w:t>F</w:t>
            </w:r>
            <w:r w:rsidRPr="006709BD">
              <w:rPr>
                <w:b/>
                <w:bCs/>
                <w:color w:val="000000" w:themeColor="text1"/>
                <w:sz w:val="16"/>
                <w:szCs w:val="16"/>
              </w:rPr>
              <w:t>PS (f/s)</w:t>
            </w:r>
          </w:p>
        </w:tc>
      </w:tr>
      <w:tr w:rsidR="006709BD" w:rsidRPr="006709BD" w14:paraId="3F8F4A83" w14:textId="77777777" w:rsidTr="00736036">
        <w:tc>
          <w:tcPr>
            <w:tcW w:w="1239" w:type="dxa"/>
            <w:tcBorders>
              <w:top w:val="single" w:sz="4" w:space="0" w:color="auto"/>
            </w:tcBorders>
            <w:vAlign w:val="center"/>
          </w:tcPr>
          <w:p w14:paraId="0D7B1653" w14:textId="40549F8C" w:rsidR="001C226C" w:rsidRPr="006709BD" w:rsidRDefault="001C226C" w:rsidP="001C226C">
            <w:pPr>
              <w:pStyle w:val="Para"/>
              <w:ind w:firstLine="0"/>
              <w:jc w:val="center"/>
              <w:rPr>
                <w:color w:val="000000" w:themeColor="text1"/>
              </w:rPr>
            </w:pPr>
            <w:r w:rsidRPr="006709BD">
              <w:rPr>
                <w:rFonts w:hint="eastAsia"/>
                <w:b/>
                <w:bCs/>
                <w:color w:val="000000" w:themeColor="text1"/>
                <w:sz w:val="16"/>
                <w:szCs w:val="16"/>
              </w:rPr>
              <w:t>C</w:t>
            </w:r>
            <w:r w:rsidRPr="006709BD">
              <w:rPr>
                <w:b/>
                <w:bCs/>
                <w:color w:val="000000" w:themeColor="text1"/>
                <w:sz w:val="16"/>
                <w:szCs w:val="16"/>
              </w:rPr>
              <w:t>2</w:t>
            </w:r>
            <w:r w:rsidRPr="006709BD">
              <w:rPr>
                <w:rFonts w:hint="eastAsia"/>
                <w:b/>
                <w:bCs/>
                <w:color w:val="000000" w:themeColor="text1"/>
                <w:sz w:val="16"/>
                <w:szCs w:val="16"/>
              </w:rPr>
              <w:t>f</w:t>
            </w:r>
          </w:p>
        </w:tc>
        <w:tc>
          <w:tcPr>
            <w:tcW w:w="712" w:type="dxa"/>
            <w:tcBorders>
              <w:top w:val="single" w:sz="4" w:space="0" w:color="auto"/>
            </w:tcBorders>
            <w:vAlign w:val="center"/>
          </w:tcPr>
          <w:p w14:paraId="46141C75" w14:textId="1841E543"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3.7</w:t>
            </w:r>
          </w:p>
        </w:tc>
        <w:tc>
          <w:tcPr>
            <w:tcW w:w="654" w:type="dxa"/>
            <w:tcBorders>
              <w:top w:val="single" w:sz="4" w:space="0" w:color="auto"/>
            </w:tcBorders>
            <w:vAlign w:val="center"/>
          </w:tcPr>
          <w:p w14:paraId="0C949816" w14:textId="62C89160"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7.6</w:t>
            </w:r>
          </w:p>
        </w:tc>
        <w:tc>
          <w:tcPr>
            <w:tcW w:w="622" w:type="dxa"/>
            <w:tcBorders>
              <w:top w:val="single" w:sz="4" w:space="0" w:color="auto"/>
            </w:tcBorders>
            <w:vAlign w:val="center"/>
          </w:tcPr>
          <w:p w14:paraId="3B9B46D4" w14:textId="53D19CBE"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5.7</w:t>
            </w:r>
          </w:p>
        </w:tc>
        <w:tc>
          <w:tcPr>
            <w:tcW w:w="1109" w:type="dxa"/>
            <w:tcBorders>
              <w:top w:val="single" w:sz="4" w:space="0" w:color="auto"/>
            </w:tcBorders>
            <w:vAlign w:val="center"/>
          </w:tcPr>
          <w:p w14:paraId="4EF90DC1" w14:textId="0F97D066"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tcBorders>
              <w:top w:val="single" w:sz="4" w:space="0" w:color="auto"/>
            </w:tcBorders>
            <w:vAlign w:val="center"/>
          </w:tcPr>
          <w:p w14:paraId="43917DAE" w14:textId="209556A3"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72.4</w:t>
            </w:r>
          </w:p>
        </w:tc>
      </w:tr>
      <w:tr w:rsidR="006709BD" w:rsidRPr="006709BD" w14:paraId="46F310AF" w14:textId="77777777" w:rsidTr="00736036">
        <w:tc>
          <w:tcPr>
            <w:tcW w:w="1239" w:type="dxa"/>
            <w:vAlign w:val="center"/>
          </w:tcPr>
          <w:p w14:paraId="772A564F" w14:textId="7E137093" w:rsidR="001C226C" w:rsidRPr="006709BD" w:rsidRDefault="001C226C" w:rsidP="001C226C">
            <w:pPr>
              <w:pStyle w:val="Para"/>
              <w:ind w:firstLine="0"/>
              <w:jc w:val="center"/>
              <w:rPr>
                <w:color w:val="000000" w:themeColor="text1"/>
              </w:rPr>
            </w:pPr>
            <w:r w:rsidRPr="006709BD">
              <w:rPr>
                <w:rFonts w:hint="eastAsia"/>
                <w:b/>
                <w:bCs/>
                <w:noProof/>
                <w:color w:val="000000" w:themeColor="text1"/>
                <w:sz w:val="16"/>
                <w:szCs w:val="16"/>
              </w:rPr>
              <w:t>C</w:t>
            </w:r>
            <w:r w:rsidRPr="006709BD">
              <w:rPr>
                <w:b/>
                <w:bCs/>
                <w:noProof/>
                <w:color w:val="000000" w:themeColor="text1"/>
                <w:sz w:val="16"/>
                <w:szCs w:val="16"/>
              </w:rPr>
              <w:t>2</w:t>
            </w:r>
            <w:r w:rsidRPr="006709BD">
              <w:rPr>
                <w:rFonts w:hint="eastAsia"/>
                <w:b/>
                <w:bCs/>
                <w:noProof/>
                <w:color w:val="000000" w:themeColor="text1"/>
                <w:sz w:val="16"/>
                <w:szCs w:val="16"/>
              </w:rPr>
              <w:t>f_</w:t>
            </w:r>
            <w:r w:rsidRPr="006709BD">
              <w:rPr>
                <w:b/>
                <w:bCs/>
                <w:noProof/>
                <w:color w:val="000000" w:themeColor="text1"/>
                <w:sz w:val="16"/>
                <w:szCs w:val="16"/>
              </w:rPr>
              <w:t>DCN</w:t>
            </w:r>
            <w:r w:rsidRPr="006709BD">
              <w:rPr>
                <w:rFonts w:hint="eastAsia"/>
                <w:b/>
                <w:bCs/>
                <w:noProof/>
                <w:color w:val="000000" w:themeColor="text1"/>
                <w:sz w:val="16"/>
                <w:szCs w:val="16"/>
              </w:rPr>
              <w:t>v</w:t>
            </w:r>
            <w:r w:rsidRPr="006709BD">
              <w:rPr>
                <w:b/>
                <w:bCs/>
                <w:noProof/>
                <w:color w:val="000000" w:themeColor="text1"/>
                <w:sz w:val="16"/>
                <w:szCs w:val="16"/>
              </w:rPr>
              <w:t>2</w:t>
            </w:r>
          </w:p>
        </w:tc>
        <w:tc>
          <w:tcPr>
            <w:tcW w:w="712" w:type="dxa"/>
            <w:vAlign w:val="center"/>
          </w:tcPr>
          <w:p w14:paraId="2E3E02EC" w14:textId="583901F3"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5.0</w:t>
            </w:r>
          </w:p>
        </w:tc>
        <w:tc>
          <w:tcPr>
            <w:tcW w:w="654" w:type="dxa"/>
            <w:vAlign w:val="center"/>
          </w:tcPr>
          <w:p w14:paraId="1C02D2B5" w14:textId="62B65707"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0.8</w:t>
            </w:r>
          </w:p>
        </w:tc>
        <w:tc>
          <w:tcPr>
            <w:tcW w:w="622" w:type="dxa"/>
            <w:vAlign w:val="center"/>
          </w:tcPr>
          <w:p w14:paraId="335A1B5C" w14:textId="098BA8F0"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7.9</w:t>
            </w:r>
          </w:p>
        </w:tc>
        <w:tc>
          <w:tcPr>
            <w:tcW w:w="1109" w:type="dxa"/>
            <w:vAlign w:val="center"/>
          </w:tcPr>
          <w:p w14:paraId="22D85557" w14:textId="284303F9"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vAlign w:val="center"/>
          </w:tcPr>
          <w:p w14:paraId="604EB7EE" w14:textId="3E6DD44B"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49.0</w:t>
            </w:r>
          </w:p>
        </w:tc>
      </w:tr>
      <w:tr w:rsidR="006709BD" w:rsidRPr="006709BD" w14:paraId="30FD6F41" w14:textId="77777777" w:rsidTr="00736036">
        <w:tc>
          <w:tcPr>
            <w:tcW w:w="1239" w:type="dxa"/>
            <w:vAlign w:val="center"/>
          </w:tcPr>
          <w:p w14:paraId="75D3E0A3" w14:textId="4D5B7CC2" w:rsidR="001C226C" w:rsidRPr="006709BD" w:rsidRDefault="001C226C" w:rsidP="001C226C">
            <w:pPr>
              <w:pStyle w:val="Para"/>
              <w:ind w:firstLine="0"/>
              <w:jc w:val="center"/>
              <w:rPr>
                <w:color w:val="000000" w:themeColor="text1"/>
              </w:rPr>
            </w:pPr>
            <w:r w:rsidRPr="006709BD">
              <w:rPr>
                <w:rFonts w:hint="eastAsia"/>
                <w:b/>
                <w:bCs/>
                <w:noProof/>
                <w:color w:val="000000" w:themeColor="text1"/>
                <w:sz w:val="16"/>
                <w:szCs w:val="16"/>
              </w:rPr>
              <w:t>C</w:t>
            </w:r>
            <w:r w:rsidRPr="006709BD">
              <w:rPr>
                <w:b/>
                <w:bCs/>
                <w:noProof/>
                <w:color w:val="000000" w:themeColor="text1"/>
                <w:sz w:val="16"/>
                <w:szCs w:val="16"/>
              </w:rPr>
              <w:t>2</w:t>
            </w:r>
            <w:r w:rsidRPr="006709BD">
              <w:rPr>
                <w:rFonts w:hint="eastAsia"/>
                <w:b/>
                <w:bCs/>
                <w:noProof/>
                <w:color w:val="000000" w:themeColor="text1"/>
                <w:sz w:val="16"/>
                <w:szCs w:val="16"/>
              </w:rPr>
              <w:t>f_</w:t>
            </w:r>
            <w:r w:rsidRPr="006709BD">
              <w:rPr>
                <w:b/>
                <w:bCs/>
                <w:noProof/>
                <w:color w:val="000000" w:themeColor="text1"/>
                <w:sz w:val="16"/>
                <w:szCs w:val="16"/>
              </w:rPr>
              <w:t>PIDC</w:t>
            </w:r>
          </w:p>
        </w:tc>
        <w:tc>
          <w:tcPr>
            <w:tcW w:w="712" w:type="dxa"/>
            <w:vAlign w:val="center"/>
          </w:tcPr>
          <w:p w14:paraId="5C5DCFF7" w14:textId="7C717BF7" w:rsidR="001C226C" w:rsidRPr="006709BD" w:rsidRDefault="001C226C" w:rsidP="001C226C">
            <w:pPr>
              <w:pStyle w:val="Para"/>
              <w:ind w:firstLine="0"/>
              <w:jc w:val="center"/>
              <w:rPr>
                <w:color w:val="000000" w:themeColor="text1"/>
              </w:rPr>
            </w:pPr>
            <w:r w:rsidRPr="006709BD">
              <w:rPr>
                <w:color w:val="000000" w:themeColor="text1"/>
                <w:sz w:val="16"/>
                <w:szCs w:val="16"/>
              </w:rPr>
              <w:t>75.6</w:t>
            </w:r>
          </w:p>
        </w:tc>
        <w:tc>
          <w:tcPr>
            <w:tcW w:w="654" w:type="dxa"/>
            <w:vAlign w:val="center"/>
          </w:tcPr>
          <w:p w14:paraId="16000F39" w14:textId="2CAD5604" w:rsidR="001C226C" w:rsidRPr="006709BD" w:rsidRDefault="001C226C" w:rsidP="001C226C">
            <w:pPr>
              <w:pStyle w:val="Para"/>
              <w:ind w:firstLine="0"/>
              <w:jc w:val="center"/>
              <w:rPr>
                <w:color w:val="000000" w:themeColor="text1"/>
              </w:rPr>
            </w:pPr>
            <w:r w:rsidRPr="006709BD">
              <w:rPr>
                <w:color w:val="000000" w:themeColor="text1"/>
                <w:sz w:val="16"/>
                <w:szCs w:val="16"/>
              </w:rPr>
              <w:t>64.1</w:t>
            </w:r>
          </w:p>
        </w:tc>
        <w:tc>
          <w:tcPr>
            <w:tcW w:w="622" w:type="dxa"/>
            <w:vAlign w:val="center"/>
          </w:tcPr>
          <w:p w14:paraId="1B54C50B" w14:textId="22111989"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9.8</w:t>
            </w:r>
          </w:p>
        </w:tc>
        <w:tc>
          <w:tcPr>
            <w:tcW w:w="1109" w:type="dxa"/>
            <w:vAlign w:val="center"/>
          </w:tcPr>
          <w:p w14:paraId="1E17E77A" w14:textId="6E2D8BA1" w:rsidR="001C226C" w:rsidRPr="006709BD" w:rsidRDefault="001C226C" w:rsidP="001C226C">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.1</w:t>
            </w:r>
          </w:p>
        </w:tc>
        <w:tc>
          <w:tcPr>
            <w:tcW w:w="865" w:type="dxa"/>
            <w:vAlign w:val="center"/>
          </w:tcPr>
          <w:p w14:paraId="1617FACE" w14:textId="4EC85203" w:rsidR="001C226C" w:rsidRPr="006709BD" w:rsidRDefault="001C226C" w:rsidP="001C226C">
            <w:pPr>
              <w:pStyle w:val="Para"/>
              <w:ind w:firstLine="0"/>
              <w:jc w:val="center"/>
              <w:rPr>
                <w:color w:val="000000" w:themeColor="text1"/>
              </w:rPr>
            </w:pPr>
            <w:r w:rsidRPr="006709BD">
              <w:rPr>
                <w:color w:val="000000" w:themeColor="text1"/>
                <w:sz w:val="16"/>
                <w:szCs w:val="16"/>
              </w:rPr>
              <w:t>141.2</w:t>
            </w:r>
          </w:p>
        </w:tc>
      </w:tr>
    </w:tbl>
    <w:p w14:paraId="70713A5C" w14:textId="77777777" w:rsidR="001C226C" w:rsidRPr="006709BD" w:rsidRDefault="001C226C" w:rsidP="00D017D7">
      <w:pPr>
        <w:pStyle w:val="Para"/>
        <w:rPr>
          <w:color w:val="000000" w:themeColor="text1"/>
        </w:rPr>
      </w:pPr>
    </w:p>
    <w:tbl>
      <w:tblPr>
        <w:tblW w:w="0" w:type="auto"/>
        <w:tblCellMar>
          <w:left w:w="57" w:type="dxa"/>
          <w:right w:w="57" w:type="dxa"/>
        </w:tblCellMar>
        <w:tblLook w:val="04A0" w:firstRow="1" w:lastRow="0" w:firstColumn="1" w:lastColumn="0" w:noHBand="0" w:noVBand="1"/>
      </w:tblPr>
      <w:tblGrid>
        <w:gridCol w:w="5099"/>
      </w:tblGrid>
      <w:tr w:rsidR="006709BD" w:rsidRPr="006709BD" w14:paraId="0CFCE4DA" w14:textId="77777777" w:rsidTr="00BB70A8">
        <w:tc>
          <w:tcPr>
            <w:tcW w:w="5256" w:type="dxa"/>
            <w:shd w:val="clear" w:color="auto" w:fill="auto"/>
          </w:tcPr>
          <w:p w14:paraId="0E667E03" w14:textId="6E39E3B7" w:rsidR="00E66F0A" w:rsidRPr="006709BD" w:rsidRDefault="00E66F0A" w:rsidP="00BB70A8">
            <w:pPr>
              <w:pStyle w:val="PARAIndent"/>
              <w:ind w:firstLineChars="0" w:firstLine="0"/>
              <w:jc w:val="center"/>
              <w:rPr>
                <w:color w:val="000000" w:themeColor="text1"/>
              </w:rPr>
            </w:pPr>
            <w:r w:rsidRPr="006709BD">
              <w:rPr>
                <w:rFonts w:eastAsia="等线"/>
                <w:noProof/>
                <w:color w:val="000000" w:themeColor="text1"/>
              </w:rPr>
              <w:drawing>
                <wp:inline distT="0" distB="0" distL="0" distR="0" wp14:anchorId="5549E1C1" wp14:editId="6DBFB2C3">
                  <wp:extent cx="3165475" cy="1102360"/>
                  <wp:effectExtent l="0" t="0" r="0" b="0"/>
                  <wp:docPr id="4357577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65475" cy="1102360"/>
                          </a:xfrm>
                          <a:prstGeom prst="rect">
                            <a:avLst/>
                          </a:prstGeom>
                          <a:noFill/>
                          <a:ln>
                            <a:noFill/>
                          </a:ln>
                        </pic:spPr>
                      </pic:pic>
                    </a:graphicData>
                  </a:graphic>
                </wp:inline>
              </w:drawing>
            </w:r>
          </w:p>
        </w:tc>
      </w:tr>
      <w:tr w:rsidR="006709BD" w:rsidRPr="006709BD" w14:paraId="39EBBCFC" w14:textId="77777777" w:rsidTr="00BB70A8">
        <w:trPr>
          <w:trHeight w:val="492"/>
        </w:trPr>
        <w:tc>
          <w:tcPr>
            <w:tcW w:w="5256" w:type="dxa"/>
            <w:shd w:val="clear" w:color="auto" w:fill="auto"/>
          </w:tcPr>
          <w:p w14:paraId="5CE435AB" w14:textId="693F5D8C" w:rsidR="00E66F0A" w:rsidRPr="006709BD" w:rsidRDefault="00E66F0A" w:rsidP="002C18B4">
            <w:pPr>
              <w:pStyle w:val="FigureCaption"/>
            </w:pPr>
            <w:r w:rsidRPr="006709BD">
              <w:rPr>
                <w:rFonts w:hint="eastAsia"/>
                <w:b/>
                <w:bCs/>
                <w:lang w:eastAsia="zh-CN"/>
              </w:rPr>
              <w:t>FIGURE</w:t>
            </w:r>
            <w:r w:rsidRPr="006709BD">
              <w:rPr>
                <w:b/>
                <w:bCs/>
              </w:rPr>
              <w:t xml:space="preserve"> </w:t>
            </w:r>
            <w:r w:rsidRPr="006709BD">
              <w:rPr>
                <w:rFonts w:hint="eastAsia"/>
                <w:b/>
                <w:bCs/>
                <w:lang w:eastAsia="zh-CN"/>
              </w:rPr>
              <w:t>1</w:t>
            </w:r>
            <w:r w:rsidR="001338CB" w:rsidRPr="006709BD">
              <w:rPr>
                <w:rFonts w:hint="eastAsia"/>
                <w:b/>
                <w:bCs/>
                <w:lang w:eastAsia="zh-CN"/>
              </w:rPr>
              <w:t>1</w:t>
            </w:r>
            <w:r w:rsidRPr="006709BD">
              <w:t>.</w:t>
            </w:r>
            <w:r w:rsidRPr="006709BD">
              <w:rPr>
                <w:rFonts w:eastAsia="等线"/>
              </w:rPr>
              <w:t xml:space="preserve">  </w:t>
            </w:r>
            <w:r w:rsidRPr="006709BD">
              <w:t xml:space="preserve">Heat map of attention distribution of C2f nodes. From left to right are the (a) </w:t>
            </w:r>
            <w:bookmarkStart w:id="11" w:name="_Hlk192335301"/>
            <w:r w:rsidRPr="006709BD">
              <w:t>original figure</w:t>
            </w:r>
            <w:bookmarkEnd w:id="11"/>
            <w:r w:rsidRPr="006709BD">
              <w:t>, (b) C2f, (c) C2f_DCNV2 and (d) C2f_PIDC.</w:t>
            </w:r>
          </w:p>
        </w:tc>
      </w:tr>
    </w:tbl>
    <w:p w14:paraId="46FC6E49" w14:textId="2736F08F" w:rsidR="00E66F0A" w:rsidRPr="006709BD" w:rsidRDefault="00E66F0A" w:rsidP="00E66F0A">
      <w:pPr>
        <w:pStyle w:val="2"/>
        <w:rPr>
          <w:rFonts w:eastAsiaTheme="minorEastAsia"/>
          <w:color w:val="000000" w:themeColor="text1"/>
          <w:lang w:eastAsia="zh-CN"/>
        </w:rPr>
      </w:pPr>
      <w:r w:rsidRPr="006709BD">
        <w:rPr>
          <w:rFonts w:hint="eastAsia"/>
          <w:color w:val="000000" w:themeColor="text1"/>
        </w:rPr>
        <w:t>4.3.2</w:t>
      </w:r>
      <w:r w:rsidRPr="006709BD">
        <w:rPr>
          <w:color w:val="000000" w:themeColor="text1"/>
        </w:rPr>
        <w:tab/>
        <w:t>Loss function comparison experiment</w:t>
      </w:r>
    </w:p>
    <w:p w14:paraId="4E6A0763" w14:textId="7A3801EA" w:rsidR="00E66F0A" w:rsidRPr="006709BD" w:rsidRDefault="00E66F0A" w:rsidP="00E66F0A">
      <w:pPr>
        <w:pStyle w:val="Para"/>
        <w:rPr>
          <w:color w:val="000000" w:themeColor="text1"/>
        </w:rPr>
      </w:pPr>
      <w:r w:rsidRPr="006709BD">
        <w:rPr>
          <w:color w:val="000000" w:themeColor="text1"/>
        </w:rPr>
        <w:t xml:space="preserve">To assess the impact of various loss functions, we used CIoU in YOLOv8n as a baseline and compared it with other loss functions. Tab. </w:t>
      </w:r>
      <w:r w:rsidRPr="006709BD">
        <w:rPr>
          <w:rFonts w:hint="eastAsia"/>
          <w:color w:val="000000" w:themeColor="text1"/>
        </w:rPr>
        <w:t>3</w:t>
      </w:r>
      <w:r w:rsidRPr="006709BD">
        <w:rPr>
          <w:color w:val="000000" w:themeColor="text1"/>
        </w:rPr>
        <w:t xml:space="preserve"> shows the results, while Fig. </w:t>
      </w:r>
      <w:r w:rsidRPr="006709BD">
        <w:rPr>
          <w:rFonts w:hint="eastAsia"/>
          <w:color w:val="000000" w:themeColor="text1"/>
        </w:rPr>
        <w:t>1</w:t>
      </w:r>
      <w:r w:rsidR="00C20B96" w:rsidRPr="006709BD">
        <w:rPr>
          <w:color w:val="000000" w:themeColor="text1"/>
        </w:rPr>
        <w:t>2</w:t>
      </w:r>
      <w:r w:rsidRPr="006709BD">
        <w:rPr>
          <w:color w:val="000000" w:themeColor="text1"/>
        </w:rPr>
        <w:t xml:space="preserve"> plots the convergence curves for bounding box regression loss. </w:t>
      </w:r>
    </w:p>
    <w:p w14:paraId="6A87B900" w14:textId="122A7F37" w:rsidR="00805CFA" w:rsidRPr="006709BD" w:rsidRDefault="00E66F0A" w:rsidP="00805CFA">
      <w:pPr>
        <w:pStyle w:val="Para"/>
        <w:rPr>
          <w:color w:val="000000" w:themeColor="text1"/>
        </w:rPr>
      </w:pPr>
      <w:r w:rsidRPr="006709BD">
        <w:rPr>
          <w:color w:val="000000" w:themeColor="text1"/>
        </w:rPr>
        <w:t xml:space="preserve">From the data in Tab. </w:t>
      </w:r>
      <w:r w:rsidRPr="006709BD">
        <w:rPr>
          <w:rFonts w:hint="eastAsia"/>
          <w:color w:val="000000" w:themeColor="text1"/>
        </w:rPr>
        <w:t>3</w:t>
      </w:r>
      <w:r w:rsidRPr="006709BD">
        <w:rPr>
          <w:color w:val="000000" w:themeColor="text1"/>
        </w:rPr>
        <w:t xml:space="preserve">, the </w:t>
      </w:r>
      <w:proofErr w:type="spellStart"/>
      <w:r w:rsidRPr="006709BD">
        <w:rPr>
          <w:color w:val="000000" w:themeColor="text1"/>
        </w:rPr>
        <w:t>EIoU</w:t>
      </w:r>
      <w:proofErr w:type="spellEnd"/>
      <w:r w:rsidRPr="006709BD">
        <w:rPr>
          <w:color w:val="000000" w:themeColor="text1"/>
        </w:rPr>
        <w:t xml:space="preserve"> loss function does not achieve an overall improvement in detection accuracy. The WIoU loss function also has a limited effect on the improvement of detection accuracy, with the mAP rising by only 0.5%. In contrast, the MPDIoU and Wise-MPDIoU loss functions have a significant improvement effect on the detection accuracy, in which the Wise-MPDIoU loss function makes the mAP of the model go up by 2.4%. As for the t</w:t>
      </w:r>
      <w:r w:rsidR="00D549F5" w:rsidRPr="006709BD">
        <w:rPr>
          <w:color w:val="000000" w:themeColor="text1"/>
        </w:rPr>
        <w:t>wo</w:t>
      </w:r>
      <w:r w:rsidRPr="006709BD">
        <w:rPr>
          <w:color w:val="000000" w:themeColor="text1"/>
        </w:rPr>
        <w:t xml:space="preserve"> indicators, Parameters and FPS, there is no large fluctuation between the loss functions.</w:t>
      </w:r>
    </w:p>
    <w:p w14:paraId="6205D9CE" w14:textId="494C2C0E" w:rsidR="00E66F0A" w:rsidRPr="006709BD" w:rsidRDefault="00E66F0A" w:rsidP="00E66F0A">
      <w:pPr>
        <w:pStyle w:val="TableCaption"/>
        <w:rPr>
          <w:color w:val="000000" w:themeColor="text1"/>
        </w:rPr>
      </w:pPr>
      <w:r w:rsidRPr="006709BD">
        <w:rPr>
          <w:b/>
          <w:bCs/>
          <w:color w:val="000000" w:themeColor="text1"/>
        </w:rPr>
        <w:t xml:space="preserve">TABLE </w:t>
      </w:r>
      <w:r w:rsidRPr="006709BD">
        <w:rPr>
          <w:rFonts w:hint="eastAsia"/>
          <w:b/>
          <w:bCs/>
          <w:color w:val="000000" w:themeColor="text1"/>
          <w:lang w:eastAsia="zh-CN"/>
        </w:rPr>
        <w:t>3.</w:t>
      </w:r>
      <w:r w:rsidRPr="006709BD">
        <w:rPr>
          <w:rFonts w:hint="eastAsia"/>
          <w:color w:val="000000" w:themeColor="text1"/>
          <w:lang w:eastAsia="zh-CN"/>
        </w:rPr>
        <w:t xml:space="preserve"> </w:t>
      </w:r>
      <w:r w:rsidRPr="006709BD">
        <w:rPr>
          <w:color w:val="000000" w:themeColor="text1"/>
        </w:rPr>
        <w:t xml:space="preserve">Comparative </w:t>
      </w:r>
      <w:r w:rsidRPr="006709BD">
        <w:rPr>
          <w:rFonts w:hint="eastAsia"/>
          <w:color w:val="000000" w:themeColor="text1"/>
          <w:lang w:eastAsia="zh-CN"/>
        </w:rPr>
        <w:t>e</w:t>
      </w:r>
      <w:r w:rsidRPr="006709BD">
        <w:rPr>
          <w:color w:val="000000" w:themeColor="text1"/>
        </w:rPr>
        <w:t xml:space="preserve">xperimental </w:t>
      </w:r>
      <w:r w:rsidRPr="006709BD">
        <w:rPr>
          <w:rFonts w:hint="eastAsia"/>
          <w:color w:val="000000" w:themeColor="text1"/>
          <w:lang w:eastAsia="zh-CN"/>
        </w:rPr>
        <w:t>r</w:t>
      </w:r>
      <w:r w:rsidRPr="006709BD">
        <w:rPr>
          <w:color w:val="000000" w:themeColor="text1"/>
        </w:rPr>
        <w:t xml:space="preserve">esults of </w:t>
      </w:r>
      <w:r w:rsidRPr="006709BD">
        <w:rPr>
          <w:rFonts w:hint="eastAsia"/>
          <w:color w:val="000000" w:themeColor="text1"/>
          <w:lang w:eastAsia="zh-CN"/>
        </w:rPr>
        <w:t>d</w:t>
      </w:r>
      <w:r w:rsidRPr="006709BD">
        <w:rPr>
          <w:color w:val="000000" w:themeColor="text1"/>
        </w:rPr>
        <w:t xml:space="preserve">ifferent </w:t>
      </w:r>
      <w:r w:rsidRPr="006709BD">
        <w:rPr>
          <w:rFonts w:hint="eastAsia"/>
          <w:color w:val="000000" w:themeColor="text1"/>
          <w:lang w:eastAsia="zh-CN"/>
        </w:rPr>
        <w:t>l</w:t>
      </w:r>
      <w:r w:rsidRPr="006709BD">
        <w:rPr>
          <w:color w:val="000000" w:themeColor="text1"/>
        </w:rPr>
        <w:t xml:space="preserve">oss </w:t>
      </w:r>
      <w:r w:rsidRPr="006709BD">
        <w:rPr>
          <w:rFonts w:hint="eastAsia"/>
          <w:color w:val="000000" w:themeColor="text1"/>
          <w:lang w:eastAsia="zh-CN"/>
        </w:rPr>
        <w:t>f</w:t>
      </w:r>
      <w:r w:rsidRPr="006709BD">
        <w:rPr>
          <w:color w:val="000000" w:themeColor="text1"/>
        </w:rPr>
        <w:t>unctions</w:t>
      </w:r>
    </w:p>
    <w:tbl>
      <w:tblPr>
        <w:tblStyle w:val="af0"/>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712"/>
        <w:gridCol w:w="654"/>
        <w:gridCol w:w="622"/>
        <w:gridCol w:w="1109"/>
        <w:gridCol w:w="865"/>
      </w:tblGrid>
      <w:tr w:rsidR="006709BD" w:rsidRPr="006709BD" w14:paraId="4A010974" w14:textId="77777777" w:rsidTr="00C8050E">
        <w:tc>
          <w:tcPr>
            <w:tcW w:w="1239" w:type="dxa"/>
            <w:tcBorders>
              <w:top w:val="single" w:sz="8" w:space="0" w:color="auto"/>
              <w:bottom w:val="single" w:sz="4" w:space="0" w:color="auto"/>
            </w:tcBorders>
          </w:tcPr>
          <w:p w14:paraId="4F636759" w14:textId="77777777" w:rsidR="00C8050E" w:rsidRPr="006709BD" w:rsidRDefault="00C8050E" w:rsidP="00C8050E">
            <w:pPr>
              <w:pStyle w:val="Para"/>
              <w:ind w:firstLine="0"/>
              <w:jc w:val="center"/>
              <w:rPr>
                <w:color w:val="000000" w:themeColor="text1"/>
              </w:rPr>
            </w:pPr>
          </w:p>
        </w:tc>
        <w:tc>
          <w:tcPr>
            <w:tcW w:w="712" w:type="dxa"/>
            <w:tcBorders>
              <w:top w:val="single" w:sz="8" w:space="0" w:color="auto"/>
              <w:bottom w:val="single" w:sz="4" w:space="0" w:color="auto"/>
            </w:tcBorders>
            <w:vAlign w:val="center"/>
          </w:tcPr>
          <w:p w14:paraId="3380A5D0" w14:textId="295A31AC"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A</w:t>
            </w:r>
            <w:r w:rsidRPr="006709BD">
              <w:rPr>
                <w:b/>
                <w:bCs/>
                <w:color w:val="000000" w:themeColor="text1"/>
                <w:sz w:val="16"/>
                <w:szCs w:val="16"/>
              </w:rPr>
              <w:t>P</w:t>
            </w:r>
            <w:r w:rsidRPr="006709BD">
              <w:rPr>
                <w:b/>
                <w:bCs/>
                <w:color w:val="000000" w:themeColor="text1"/>
                <w:sz w:val="16"/>
                <w:szCs w:val="16"/>
                <w:vertAlign w:val="subscript"/>
              </w:rPr>
              <w:t>N</w:t>
            </w:r>
          </w:p>
        </w:tc>
        <w:tc>
          <w:tcPr>
            <w:tcW w:w="654" w:type="dxa"/>
            <w:tcBorders>
              <w:top w:val="single" w:sz="8" w:space="0" w:color="auto"/>
              <w:bottom w:val="single" w:sz="4" w:space="0" w:color="auto"/>
            </w:tcBorders>
            <w:vAlign w:val="center"/>
          </w:tcPr>
          <w:p w14:paraId="6965E64A" w14:textId="0430549A" w:rsidR="00C8050E" w:rsidRPr="006709BD" w:rsidRDefault="00C8050E" w:rsidP="00C8050E">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D</w:t>
            </w:r>
          </w:p>
        </w:tc>
        <w:tc>
          <w:tcPr>
            <w:tcW w:w="622" w:type="dxa"/>
            <w:tcBorders>
              <w:top w:val="single" w:sz="8" w:space="0" w:color="auto"/>
              <w:bottom w:val="single" w:sz="4" w:space="0" w:color="auto"/>
            </w:tcBorders>
            <w:vAlign w:val="center"/>
          </w:tcPr>
          <w:p w14:paraId="05409AE6" w14:textId="4D2A4580"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mAP</w:t>
            </w:r>
          </w:p>
        </w:tc>
        <w:tc>
          <w:tcPr>
            <w:tcW w:w="1109" w:type="dxa"/>
            <w:tcBorders>
              <w:top w:val="single" w:sz="8" w:space="0" w:color="auto"/>
              <w:bottom w:val="single" w:sz="4" w:space="0" w:color="auto"/>
            </w:tcBorders>
            <w:vAlign w:val="center"/>
          </w:tcPr>
          <w:p w14:paraId="1A832041" w14:textId="69B92A1F" w:rsidR="00C8050E" w:rsidRPr="006709BD" w:rsidRDefault="00C8050E" w:rsidP="00C8050E">
            <w:pPr>
              <w:pStyle w:val="Para"/>
              <w:ind w:firstLine="0"/>
              <w:jc w:val="center"/>
              <w:rPr>
                <w:color w:val="000000" w:themeColor="text1"/>
              </w:rPr>
            </w:pPr>
            <w:r w:rsidRPr="006709BD">
              <w:rPr>
                <w:b/>
                <w:bCs/>
                <w:color w:val="000000" w:themeColor="text1"/>
                <w:sz w:val="16"/>
                <w:szCs w:val="16"/>
              </w:rPr>
              <w:t>P</w:t>
            </w:r>
            <w:r w:rsidRPr="006709BD">
              <w:rPr>
                <w:rFonts w:hint="eastAsia"/>
                <w:b/>
                <w:bCs/>
                <w:color w:val="000000" w:themeColor="text1"/>
                <w:sz w:val="16"/>
                <w:szCs w:val="16"/>
              </w:rPr>
              <w:t>arams</w:t>
            </w:r>
            <w:r w:rsidRPr="006709BD">
              <w:rPr>
                <w:b/>
                <w:bCs/>
                <w:color w:val="000000" w:themeColor="text1"/>
                <w:sz w:val="16"/>
                <w:szCs w:val="16"/>
              </w:rPr>
              <w:t xml:space="preserve"> (M)</w:t>
            </w:r>
          </w:p>
        </w:tc>
        <w:tc>
          <w:tcPr>
            <w:tcW w:w="865" w:type="dxa"/>
            <w:tcBorders>
              <w:top w:val="single" w:sz="8" w:space="0" w:color="auto"/>
              <w:bottom w:val="single" w:sz="4" w:space="0" w:color="auto"/>
            </w:tcBorders>
            <w:vAlign w:val="center"/>
          </w:tcPr>
          <w:p w14:paraId="33792805" w14:textId="7F91D34E"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F</w:t>
            </w:r>
            <w:r w:rsidRPr="006709BD">
              <w:rPr>
                <w:b/>
                <w:bCs/>
                <w:color w:val="000000" w:themeColor="text1"/>
                <w:sz w:val="16"/>
                <w:szCs w:val="16"/>
              </w:rPr>
              <w:t>PS (f/s)</w:t>
            </w:r>
          </w:p>
        </w:tc>
      </w:tr>
      <w:tr w:rsidR="006709BD" w:rsidRPr="006709BD" w14:paraId="4CA679E5" w14:textId="77777777" w:rsidTr="00C8050E">
        <w:tc>
          <w:tcPr>
            <w:tcW w:w="1239" w:type="dxa"/>
            <w:tcBorders>
              <w:top w:val="single" w:sz="4" w:space="0" w:color="auto"/>
            </w:tcBorders>
            <w:vAlign w:val="center"/>
          </w:tcPr>
          <w:p w14:paraId="24D4857A" w14:textId="186454B2"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C</w:t>
            </w:r>
            <w:r w:rsidRPr="006709BD">
              <w:rPr>
                <w:b/>
                <w:bCs/>
                <w:color w:val="000000" w:themeColor="text1"/>
                <w:sz w:val="16"/>
                <w:szCs w:val="16"/>
              </w:rPr>
              <w:t>IoU</w:t>
            </w:r>
          </w:p>
        </w:tc>
        <w:tc>
          <w:tcPr>
            <w:tcW w:w="712" w:type="dxa"/>
            <w:tcBorders>
              <w:top w:val="single" w:sz="4" w:space="0" w:color="auto"/>
            </w:tcBorders>
            <w:vAlign w:val="center"/>
          </w:tcPr>
          <w:p w14:paraId="0811671A" w14:textId="5C11DFCB"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3.7</w:t>
            </w:r>
          </w:p>
        </w:tc>
        <w:tc>
          <w:tcPr>
            <w:tcW w:w="654" w:type="dxa"/>
            <w:tcBorders>
              <w:top w:val="single" w:sz="4" w:space="0" w:color="auto"/>
            </w:tcBorders>
            <w:vAlign w:val="center"/>
          </w:tcPr>
          <w:p w14:paraId="1EACF264" w14:textId="34C35240"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7.6</w:t>
            </w:r>
          </w:p>
        </w:tc>
        <w:tc>
          <w:tcPr>
            <w:tcW w:w="622" w:type="dxa"/>
            <w:tcBorders>
              <w:top w:val="single" w:sz="4" w:space="0" w:color="auto"/>
            </w:tcBorders>
            <w:vAlign w:val="center"/>
          </w:tcPr>
          <w:p w14:paraId="6BDBA4AB" w14:textId="4437437B"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5.7</w:t>
            </w:r>
          </w:p>
        </w:tc>
        <w:tc>
          <w:tcPr>
            <w:tcW w:w="1109" w:type="dxa"/>
            <w:tcBorders>
              <w:top w:val="single" w:sz="4" w:space="0" w:color="auto"/>
            </w:tcBorders>
            <w:vAlign w:val="center"/>
          </w:tcPr>
          <w:p w14:paraId="644912C1" w14:textId="1724A48C"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tcBorders>
              <w:top w:val="single" w:sz="4" w:space="0" w:color="auto"/>
            </w:tcBorders>
            <w:vAlign w:val="center"/>
          </w:tcPr>
          <w:p w14:paraId="62615FD6" w14:textId="73C940AF"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72.4</w:t>
            </w:r>
          </w:p>
        </w:tc>
      </w:tr>
      <w:tr w:rsidR="006709BD" w:rsidRPr="006709BD" w14:paraId="4A030DCC" w14:textId="77777777" w:rsidTr="00C8050E">
        <w:tc>
          <w:tcPr>
            <w:tcW w:w="1239" w:type="dxa"/>
            <w:vAlign w:val="center"/>
          </w:tcPr>
          <w:p w14:paraId="299F2846" w14:textId="07952BB0" w:rsidR="00C8050E" w:rsidRPr="006709BD" w:rsidRDefault="00C8050E" w:rsidP="00C8050E">
            <w:pPr>
              <w:pStyle w:val="Para"/>
              <w:ind w:firstLine="0"/>
              <w:jc w:val="center"/>
              <w:rPr>
                <w:color w:val="000000" w:themeColor="text1"/>
              </w:rPr>
            </w:pPr>
            <w:proofErr w:type="spellStart"/>
            <w:r w:rsidRPr="006709BD">
              <w:rPr>
                <w:rFonts w:hint="eastAsia"/>
                <w:b/>
                <w:bCs/>
                <w:color w:val="000000" w:themeColor="text1"/>
                <w:sz w:val="16"/>
                <w:szCs w:val="16"/>
              </w:rPr>
              <w:t>E</w:t>
            </w:r>
            <w:r w:rsidRPr="006709BD">
              <w:rPr>
                <w:b/>
                <w:bCs/>
                <w:color w:val="000000" w:themeColor="text1"/>
                <w:sz w:val="16"/>
                <w:szCs w:val="16"/>
              </w:rPr>
              <w:t>IoU</w:t>
            </w:r>
            <w:proofErr w:type="spellEnd"/>
            <w:r w:rsidRPr="006709BD">
              <w:rPr>
                <w:b/>
                <w:bCs/>
                <w:color w:val="000000" w:themeColor="text1"/>
                <w:sz w:val="16"/>
                <w:szCs w:val="16"/>
              </w:rPr>
              <w:t xml:space="preserve"> </w:t>
            </w:r>
            <w:r w:rsidRPr="006709BD">
              <w:rPr>
                <w:rFonts w:hint="eastAsia"/>
                <w:b/>
                <w:bCs/>
                <w:color w:val="000000" w:themeColor="text1"/>
                <w:sz w:val="16"/>
                <w:szCs w:val="16"/>
              </w:rPr>
              <w:t>[</w:t>
            </w:r>
            <w:r w:rsidR="00D67822" w:rsidRPr="006709BD">
              <w:rPr>
                <w:b/>
                <w:bCs/>
                <w:color w:val="000000" w:themeColor="text1"/>
                <w:sz w:val="16"/>
                <w:szCs w:val="16"/>
              </w:rPr>
              <w:fldChar w:fldCharType="begin"/>
            </w:r>
            <w:r w:rsidR="00D67822" w:rsidRPr="006709BD">
              <w:rPr>
                <w:b/>
                <w:bCs/>
                <w:color w:val="000000" w:themeColor="text1"/>
                <w:sz w:val="16"/>
                <w:szCs w:val="16"/>
              </w:rPr>
              <w:instrText xml:space="preserve"> </w:instrText>
            </w:r>
            <w:r w:rsidR="00D67822" w:rsidRPr="006709BD">
              <w:rPr>
                <w:rFonts w:hint="eastAsia"/>
                <w:b/>
                <w:bCs/>
                <w:color w:val="000000" w:themeColor="text1"/>
                <w:sz w:val="16"/>
                <w:szCs w:val="16"/>
              </w:rPr>
              <w:instrText>REF _Ref185721739 \r \h</w:instrText>
            </w:r>
            <w:r w:rsidR="00D67822" w:rsidRPr="006709BD">
              <w:rPr>
                <w:b/>
                <w:bCs/>
                <w:color w:val="000000" w:themeColor="text1"/>
                <w:sz w:val="16"/>
                <w:szCs w:val="16"/>
              </w:rPr>
              <w:instrText xml:space="preserve"> </w:instrText>
            </w:r>
            <w:r w:rsidR="006709BD">
              <w:rPr>
                <w:b/>
                <w:bCs/>
                <w:color w:val="000000" w:themeColor="text1"/>
                <w:sz w:val="16"/>
                <w:szCs w:val="16"/>
              </w:rPr>
              <w:instrText xml:space="preserve"> \* MERGEFORMAT </w:instrText>
            </w:r>
            <w:r w:rsidR="00D67822" w:rsidRPr="006709BD">
              <w:rPr>
                <w:b/>
                <w:bCs/>
                <w:color w:val="000000" w:themeColor="text1"/>
                <w:sz w:val="16"/>
                <w:szCs w:val="16"/>
              </w:rPr>
            </w:r>
            <w:r w:rsidR="00D67822" w:rsidRPr="006709BD">
              <w:rPr>
                <w:b/>
                <w:bCs/>
                <w:color w:val="000000" w:themeColor="text1"/>
                <w:sz w:val="16"/>
                <w:szCs w:val="16"/>
              </w:rPr>
              <w:fldChar w:fldCharType="separate"/>
            </w:r>
            <w:r w:rsidR="00250721">
              <w:rPr>
                <w:b/>
                <w:bCs/>
                <w:color w:val="000000" w:themeColor="text1"/>
                <w:sz w:val="16"/>
                <w:szCs w:val="16"/>
              </w:rPr>
              <w:t>26</w:t>
            </w:r>
            <w:r w:rsidR="00D67822" w:rsidRPr="006709BD">
              <w:rPr>
                <w:b/>
                <w:bCs/>
                <w:color w:val="000000" w:themeColor="text1"/>
                <w:sz w:val="16"/>
                <w:szCs w:val="16"/>
              </w:rPr>
              <w:fldChar w:fldCharType="end"/>
            </w:r>
            <w:r w:rsidRPr="006709BD">
              <w:rPr>
                <w:rFonts w:hint="eastAsia"/>
                <w:b/>
                <w:bCs/>
                <w:color w:val="000000" w:themeColor="text1"/>
                <w:sz w:val="16"/>
                <w:szCs w:val="16"/>
              </w:rPr>
              <w:t>]</w:t>
            </w:r>
          </w:p>
        </w:tc>
        <w:tc>
          <w:tcPr>
            <w:tcW w:w="712" w:type="dxa"/>
            <w:vAlign w:val="center"/>
          </w:tcPr>
          <w:p w14:paraId="59D8D65A" w14:textId="06F006CE"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4.3</w:t>
            </w:r>
          </w:p>
        </w:tc>
        <w:tc>
          <w:tcPr>
            <w:tcW w:w="654" w:type="dxa"/>
            <w:vAlign w:val="center"/>
          </w:tcPr>
          <w:p w14:paraId="6EA41B20" w14:textId="4141D2D2"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7.3</w:t>
            </w:r>
          </w:p>
        </w:tc>
        <w:tc>
          <w:tcPr>
            <w:tcW w:w="622" w:type="dxa"/>
            <w:vAlign w:val="center"/>
          </w:tcPr>
          <w:p w14:paraId="28B19210" w14:textId="15418ECB" w:rsidR="00C8050E" w:rsidRPr="006709BD" w:rsidRDefault="00C8050E" w:rsidP="00C8050E">
            <w:pPr>
              <w:pStyle w:val="Para"/>
              <w:ind w:firstLine="0"/>
              <w:jc w:val="center"/>
              <w:rPr>
                <w:color w:val="000000" w:themeColor="text1"/>
              </w:rPr>
            </w:pPr>
            <w:r w:rsidRPr="006709BD">
              <w:rPr>
                <w:color w:val="000000" w:themeColor="text1"/>
                <w:sz w:val="16"/>
                <w:szCs w:val="16"/>
              </w:rPr>
              <w:t>65.8</w:t>
            </w:r>
          </w:p>
        </w:tc>
        <w:tc>
          <w:tcPr>
            <w:tcW w:w="1109" w:type="dxa"/>
            <w:vAlign w:val="center"/>
          </w:tcPr>
          <w:p w14:paraId="3F3D37F8" w14:textId="0F0FC6AF"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vAlign w:val="center"/>
          </w:tcPr>
          <w:p w14:paraId="2A98FBDD" w14:textId="6B45DF3E"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72.3</w:t>
            </w:r>
          </w:p>
        </w:tc>
      </w:tr>
      <w:tr w:rsidR="006709BD" w:rsidRPr="006709BD" w14:paraId="04801A99" w14:textId="77777777" w:rsidTr="00C8050E">
        <w:tc>
          <w:tcPr>
            <w:tcW w:w="1239" w:type="dxa"/>
            <w:vAlign w:val="center"/>
          </w:tcPr>
          <w:p w14:paraId="72353402" w14:textId="70E42852"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W</w:t>
            </w:r>
            <w:r w:rsidRPr="006709BD">
              <w:rPr>
                <w:b/>
                <w:bCs/>
                <w:color w:val="000000" w:themeColor="text1"/>
                <w:sz w:val="16"/>
                <w:szCs w:val="16"/>
              </w:rPr>
              <w:t xml:space="preserve">IoU </w:t>
            </w:r>
            <w:r w:rsidRPr="006709BD">
              <w:rPr>
                <w:rFonts w:hint="eastAsia"/>
                <w:b/>
                <w:bCs/>
                <w:color w:val="000000" w:themeColor="text1"/>
                <w:sz w:val="16"/>
                <w:szCs w:val="16"/>
              </w:rPr>
              <w:t>[</w:t>
            </w:r>
            <w:r w:rsidR="00D67822" w:rsidRPr="006709BD">
              <w:rPr>
                <w:b/>
                <w:bCs/>
                <w:color w:val="000000" w:themeColor="text1"/>
                <w:sz w:val="16"/>
                <w:szCs w:val="16"/>
              </w:rPr>
              <w:fldChar w:fldCharType="begin"/>
            </w:r>
            <w:r w:rsidR="00D67822" w:rsidRPr="006709BD">
              <w:rPr>
                <w:b/>
                <w:bCs/>
                <w:color w:val="000000" w:themeColor="text1"/>
                <w:sz w:val="16"/>
                <w:szCs w:val="16"/>
              </w:rPr>
              <w:instrText xml:space="preserve"> </w:instrText>
            </w:r>
            <w:r w:rsidR="00D67822" w:rsidRPr="006709BD">
              <w:rPr>
                <w:rFonts w:hint="eastAsia"/>
                <w:b/>
                <w:bCs/>
                <w:color w:val="000000" w:themeColor="text1"/>
                <w:sz w:val="16"/>
                <w:szCs w:val="16"/>
              </w:rPr>
              <w:instrText>REF _Ref185721731 \r \h</w:instrText>
            </w:r>
            <w:r w:rsidR="00D67822" w:rsidRPr="006709BD">
              <w:rPr>
                <w:b/>
                <w:bCs/>
                <w:color w:val="000000" w:themeColor="text1"/>
                <w:sz w:val="16"/>
                <w:szCs w:val="16"/>
              </w:rPr>
              <w:instrText xml:space="preserve"> </w:instrText>
            </w:r>
            <w:r w:rsidR="006709BD">
              <w:rPr>
                <w:b/>
                <w:bCs/>
                <w:color w:val="000000" w:themeColor="text1"/>
                <w:sz w:val="16"/>
                <w:szCs w:val="16"/>
              </w:rPr>
              <w:instrText xml:space="preserve"> \* MERGEFORMAT </w:instrText>
            </w:r>
            <w:r w:rsidR="00D67822" w:rsidRPr="006709BD">
              <w:rPr>
                <w:b/>
                <w:bCs/>
                <w:color w:val="000000" w:themeColor="text1"/>
                <w:sz w:val="16"/>
                <w:szCs w:val="16"/>
              </w:rPr>
            </w:r>
            <w:r w:rsidR="00D67822" w:rsidRPr="006709BD">
              <w:rPr>
                <w:b/>
                <w:bCs/>
                <w:color w:val="000000" w:themeColor="text1"/>
                <w:sz w:val="16"/>
                <w:szCs w:val="16"/>
              </w:rPr>
              <w:fldChar w:fldCharType="separate"/>
            </w:r>
            <w:r w:rsidR="00250721">
              <w:rPr>
                <w:b/>
                <w:bCs/>
                <w:color w:val="000000" w:themeColor="text1"/>
                <w:sz w:val="16"/>
                <w:szCs w:val="16"/>
              </w:rPr>
              <w:t>25</w:t>
            </w:r>
            <w:r w:rsidR="00D67822" w:rsidRPr="006709BD">
              <w:rPr>
                <w:b/>
                <w:bCs/>
                <w:color w:val="000000" w:themeColor="text1"/>
                <w:sz w:val="16"/>
                <w:szCs w:val="16"/>
              </w:rPr>
              <w:fldChar w:fldCharType="end"/>
            </w:r>
            <w:r w:rsidRPr="006709BD">
              <w:rPr>
                <w:rFonts w:hint="eastAsia"/>
                <w:b/>
                <w:bCs/>
                <w:color w:val="000000" w:themeColor="text1"/>
                <w:sz w:val="16"/>
                <w:szCs w:val="16"/>
              </w:rPr>
              <w:t>]</w:t>
            </w:r>
          </w:p>
        </w:tc>
        <w:tc>
          <w:tcPr>
            <w:tcW w:w="712" w:type="dxa"/>
            <w:vAlign w:val="center"/>
          </w:tcPr>
          <w:p w14:paraId="7E1915F4" w14:textId="71804D1B" w:rsidR="00C8050E" w:rsidRPr="006709BD" w:rsidRDefault="00C8050E" w:rsidP="00C8050E">
            <w:pPr>
              <w:pStyle w:val="Para"/>
              <w:ind w:firstLine="0"/>
              <w:jc w:val="center"/>
              <w:rPr>
                <w:color w:val="000000" w:themeColor="text1"/>
              </w:rPr>
            </w:pPr>
            <w:r w:rsidRPr="006709BD">
              <w:rPr>
                <w:color w:val="000000" w:themeColor="text1"/>
                <w:sz w:val="16"/>
                <w:szCs w:val="16"/>
              </w:rPr>
              <w:t>74.4</w:t>
            </w:r>
          </w:p>
        </w:tc>
        <w:tc>
          <w:tcPr>
            <w:tcW w:w="654" w:type="dxa"/>
            <w:vAlign w:val="center"/>
          </w:tcPr>
          <w:p w14:paraId="236C1AC4" w14:textId="621AF606" w:rsidR="00C8050E" w:rsidRPr="006709BD" w:rsidRDefault="00C8050E" w:rsidP="00C8050E">
            <w:pPr>
              <w:pStyle w:val="Para"/>
              <w:ind w:firstLine="0"/>
              <w:jc w:val="center"/>
              <w:rPr>
                <w:color w:val="000000" w:themeColor="text1"/>
              </w:rPr>
            </w:pPr>
            <w:r w:rsidRPr="006709BD">
              <w:rPr>
                <w:color w:val="000000" w:themeColor="text1"/>
                <w:sz w:val="16"/>
                <w:szCs w:val="16"/>
              </w:rPr>
              <w:t>58.0</w:t>
            </w:r>
          </w:p>
        </w:tc>
        <w:tc>
          <w:tcPr>
            <w:tcW w:w="622" w:type="dxa"/>
            <w:vAlign w:val="center"/>
          </w:tcPr>
          <w:p w14:paraId="054BA50D" w14:textId="3F5D2FB4" w:rsidR="00C8050E" w:rsidRPr="006709BD" w:rsidRDefault="00C8050E" w:rsidP="00C8050E">
            <w:pPr>
              <w:pStyle w:val="Para"/>
              <w:ind w:firstLine="0"/>
              <w:jc w:val="center"/>
              <w:rPr>
                <w:color w:val="000000" w:themeColor="text1"/>
              </w:rPr>
            </w:pPr>
            <w:r w:rsidRPr="006709BD">
              <w:rPr>
                <w:color w:val="000000" w:themeColor="text1"/>
                <w:sz w:val="16"/>
                <w:szCs w:val="16"/>
              </w:rPr>
              <w:t>66.2</w:t>
            </w:r>
          </w:p>
        </w:tc>
        <w:tc>
          <w:tcPr>
            <w:tcW w:w="1109" w:type="dxa"/>
            <w:vAlign w:val="center"/>
          </w:tcPr>
          <w:p w14:paraId="4207A104" w14:textId="74FBD8F7"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vAlign w:val="center"/>
          </w:tcPr>
          <w:p w14:paraId="39B8E042" w14:textId="7CBF6DFE"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74.1</w:t>
            </w:r>
          </w:p>
        </w:tc>
      </w:tr>
      <w:tr w:rsidR="006709BD" w:rsidRPr="006709BD" w14:paraId="0786F2BB" w14:textId="77777777" w:rsidTr="00C8050E">
        <w:tc>
          <w:tcPr>
            <w:tcW w:w="1239" w:type="dxa"/>
            <w:vAlign w:val="center"/>
          </w:tcPr>
          <w:p w14:paraId="41891229" w14:textId="56EBA9A0"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M</w:t>
            </w:r>
            <w:r w:rsidRPr="006709BD">
              <w:rPr>
                <w:b/>
                <w:bCs/>
                <w:color w:val="000000" w:themeColor="text1"/>
                <w:sz w:val="16"/>
                <w:szCs w:val="16"/>
              </w:rPr>
              <w:t>PDIoU</w:t>
            </w:r>
          </w:p>
        </w:tc>
        <w:tc>
          <w:tcPr>
            <w:tcW w:w="712" w:type="dxa"/>
            <w:vAlign w:val="center"/>
          </w:tcPr>
          <w:p w14:paraId="428A79AC" w14:textId="29D73ECF" w:rsidR="00C8050E" w:rsidRPr="006709BD" w:rsidRDefault="00C8050E" w:rsidP="00C8050E">
            <w:pPr>
              <w:pStyle w:val="Para"/>
              <w:ind w:firstLine="0"/>
              <w:jc w:val="center"/>
              <w:rPr>
                <w:color w:val="000000" w:themeColor="text1"/>
              </w:rPr>
            </w:pPr>
            <w:r w:rsidRPr="006709BD">
              <w:rPr>
                <w:color w:val="000000" w:themeColor="text1"/>
                <w:sz w:val="16"/>
                <w:szCs w:val="16"/>
              </w:rPr>
              <w:t>76.6</w:t>
            </w:r>
          </w:p>
        </w:tc>
        <w:tc>
          <w:tcPr>
            <w:tcW w:w="654" w:type="dxa"/>
            <w:vAlign w:val="center"/>
          </w:tcPr>
          <w:p w14:paraId="556A9FF6" w14:textId="41916351" w:rsidR="00C8050E" w:rsidRPr="006709BD" w:rsidRDefault="00C8050E" w:rsidP="00C8050E">
            <w:pPr>
              <w:pStyle w:val="Para"/>
              <w:ind w:firstLine="0"/>
              <w:jc w:val="center"/>
              <w:rPr>
                <w:color w:val="000000" w:themeColor="text1"/>
              </w:rPr>
            </w:pPr>
            <w:r w:rsidRPr="006709BD">
              <w:rPr>
                <w:color w:val="000000" w:themeColor="text1"/>
                <w:sz w:val="16"/>
                <w:szCs w:val="16"/>
              </w:rPr>
              <w:t>58.3</w:t>
            </w:r>
          </w:p>
        </w:tc>
        <w:tc>
          <w:tcPr>
            <w:tcW w:w="622" w:type="dxa"/>
            <w:vAlign w:val="center"/>
          </w:tcPr>
          <w:p w14:paraId="76879075" w14:textId="019BE549" w:rsidR="00C8050E" w:rsidRPr="006709BD" w:rsidRDefault="00C8050E" w:rsidP="00C8050E">
            <w:pPr>
              <w:pStyle w:val="Para"/>
              <w:ind w:firstLine="0"/>
              <w:jc w:val="center"/>
              <w:rPr>
                <w:color w:val="000000" w:themeColor="text1"/>
              </w:rPr>
            </w:pPr>
            <w:r w:rsidRPr="006709BD">
              <w:rPr>
                <w:color w:val="000000" w:themeColor="text1"/>
                <w:sz w:val="16"/>
                <w:szCs w:val="16"/>
              </w:rPr>
              <w:t>67.4</w:t>
            </w:r>
          </w:p>
        </w:tc>
        <w:tc>
          <w:tcPr>
            <w:tcW w:w="1109" w:type="dxa"/>
            <w:vAlign w:val="center"/>
          </w:tcPr>
          <w:p w14:paraId="49BDCE84" w14:textId="54B7C03D"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vAlign w:val="center"/>
          </w:tcPr>
          <w:p w14:paraId="11A87B18" w14:textId="2856D022"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67.3</w:t>
            </w:r>
          </w:p>
        </w:tc>
      </w:tr>
      <w:tr w:rsidR="006709BD" w:rsidRPr="006709BD" w14:paraId="189BE233" w14:textId="77777777" w:rsidTr="00C8050E">
        <w:tc>
          <w:tcPr>
            <w:tcW w:w="1239" w:type="dxa"/>
            <w:vAlign w:val="center"/>
          </w:tcPr>
          <w:p w14:paraId="5F1AAD73" w14:textId="257B83D7" w:rsidR="00C8050E" w:rsidRPr="006709BD" w:rsidRDefault="00C8050E" w:rsidP="00C8050E">
            <w:pPr>
              <w:pStyle w:val="Para"/>
              <w:ind w:firstLine="0"/>
              <w:jc w:val="center"/>
              <w:rPr>
                <w:color w:val="000000" w:themeColor="text1"/>
              </w:rPr>
            </w:pPr>
            <w:r w:rsidRPr="006709BD">
              <w:rPr>
                <w:rFonts w:hint="eastAsia"/>
                <w:b/>
                <w:bCs/>
                <w:color w:val="000000" w:themeColor="text1"/>
                <w:sz w:val="16"/>
                <w:szCs w:val="16"/>
              </w:rPr>
              <w:t>W</w:t>
            </w:r>
            <w:r w:rsidRPr="006709BD">
              <w:rPr>
                <w:b/>
                <w:bCs/>
                <w:color w:val="000000" w:themeColor="text1"/>
                <w:sz w:val="16"/>
                <w:szCs w:val="16"/>
              </w:rPr>
              <w:t>ise-MPDIoU</w:t>
            </w:r>
          </w:p>
        </w:tc>
        <w:tc>
          <w:tcPr>
            <w:tcW w:w="712" w:type="dxa"/>
            <w:vAlign w:val="center"/>
          </w:tcPr>
          <w:p w14:paraId="1D7CF37D" w14:textId="0E7DA0A1"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4.7</w:t>
            </w:r>
          </w:p>
        </w:tc>
        <w:tc>
          <w:tcPr>
            <w:tcW w:w="654" w:type="dxa"/>
            <w:vAlign w:val="center"/>
          </w:tcPr>
          <w:p w14:paraId="5D95CCAA" w14:textId="04880BF2"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1.6</w:t>
            </w:r>
          </w:p>
        </w:tc>
        <w:tc>
          <w:tcPr>
            <w:tcW w:w="622" w:type="dxa"/>
            <w:vAlign w:val="center"/>
          </w:tcPr>
          <w:p w14:paraId="56D96FD2" w14:textId="723EF304"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8.1</w:t>
            </w:r>
          </w:p>
        </w:tc>
        <w:tc>
          <w:tcPr>
            <w:tcW w:w="1109" w:type="dxa"/>
            <w:vAlign w:val="center"/>
          </w:tcPr>
          <w:p w14:paraId="6EA3B1DD" w14:textId="73FDD1D1"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.0</w:t>
            </w:r>
          </w:p>
        </w:tc>
        <w:tc>
          <w:tcPr>
            <w:tcW w:w="865" w:type="dxa"/>
            <w:vAlign w:val="center"/>
          </w:tcPr>
          <w:p w14:paraId="18EB5EAD" w14:textId="6B673862" w:rsidR="00C8050E" w:rsidRPr="006709BD" w:rsidRDefault="00C8050E" w:rsidP="00C8050E">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69.7</w:t>
            </w:r>
          </w:p>
        </w:tc>
      </w:tr>
    </w:tbl>
    <w:p w14:paraId="17CF8FA2" w14:textId="77777777" w:rsidR="00C8050E" w:rsidRPr="006709BD" w:rsidRDefault="00C8050E" w:rsidP="00B75CFD">
      <w:pPr>
        <w:pStyle w:val="Para"/>
        <w:ind w:firstLine="0"/>
        <w:rPr>
          <w:color w:val="000000" w:themeColor="text1"/>
        </w:r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1"/>
      </w:tblGrid>
      <w:tr w:rsidR="006709BD" w:rsidRPr="006709BD" w14:paraId="50C931AC" w14:textId="77777777" w:rsidTr="00A60C78">
        <w:tc>
          <w:tcPr>
            <w:tcW w:w="5201" w:type="dxa"/>
          </w:tcPr>
          <w:p w14:paraId="5AFA562F" w14:textId="67F175B3" w:rsidR="00A60C78" w:rsidRPr="006709BD" w:rsidRDefault="002E4C1B" w:rsidP="00A60C78">
            <w:pPr>
              <w:pStyle w:val="Para"/>
              <w:ind w:firstLine="0"/>
              <w:jc w:val="center"/>
              <w:rPr>
                <w:color w:val="000000" w:themeColor="text1"/>
              </w:rPr>
            </w:pPr>
            <w:r w:rsidRPr="006709BD">
              <w:rPr>
                <w:color w:val="000000" w:themeColor="text1"/>
              </w:rPr>
              <w:object w:dxaOrig="5368" w:dyaOrig="4442" w14:anchorId="30679078">
                <v:shape id="_x0000_i1048" type="#_x0000_t75" style="width:171pt;height:141pt" o:ole="">
                  <v:imagedata r:id="rId68" o:title=""/>
                </v:shape>
                <o:OLEObject Type="Embed" ProgID="Origin95.Graph" ShapeID="_x0000_i1048" DrawAspect="Content" ObjectID="_1802949270" r:id="rId69"/>
              </w:object>
            </w:r>
          </w:p>
        </w:tc>
      </w:tr>
      <w:tr w:rsidR="006709BD" w:rsidRPr="006709BD" w14:paraId="3D4D3510" w14:textId="77777777" w:rsidTr="00A60C78">
        <w:tc>
          <w:tcPr>
            <w:tcW w:w="5201" w:type="dxa"/>
          </w:tcPr>
          <w:p w14:paraId="51838334" w14:textId="27BCFB26" w:rsidR="00A60C78" w:rsidRPr="006709BD" w:rsidRDefault="00A60C78" w:rsidP="002C18B4">
            <w:pPr>
              <w:pStyle w:val="FigureCaption"/>
            </w:pPr>
            <w:r w:rsidRPr="006709BD">
              <w:rPr>
                <w:rFonts w:hint="eastAsia"/>
                <w:b/>
                <w:bCs/>
                <w:lang w:eastAsia="zh-CN"/>
              </w:rPr>
              <w:t>FIGURE</w:t>
            </w:r>
            <w:r w:rsidRPr="006709BD">
              <w:rPr>
                <w:b/>
                <w:bCs/>
              </w:rPr>
              <w:t xml:space="preserve"> </w:t>
            </w:r>
            <w:r w:rsidRPr="006709BD">
              <w:rPr>
                <w:rFonts w:hint="eastAsia"/>
                <w:b/>
                <w:bCs/>
                <w:lang w:eastAsia="zh-CN"/>
              </w:rPr>
              <w:t>1</w:t>
            </w:r>
            <w:r w:rsidR="001338CB" w:rsidRPr="006709BD">
              <w:rPr>
                <w:rFonts w:hint="eastAsia"/>
                <w:b/>
                <w:bCs/>
                <w:lang w:eastAsia="zh-CN"/>
              </w:rPr>
              <w:t>2</w:t>
            </w:r>
            <w:r w:rsidRPr="006709BD">
              <w:t>.  Comparison of boundary box regression loss convergence</w:t>
            </w:r>
          </w:p>
        </w:tc>
      </w:tr>
    </w:tbl>
    <w:p w14:paraId="121062D7" w14:textId="77777777" w:rsidR="002E4C1B" w:rsidRPr="006709BD" w:rsidRDefault="002E4C1B" w:rsidP="002E4C1B">
      <w:pPr>
        <w:pStyle w:val="Para"/>
        <w:rPr>
          <w:color w:val="000000" w:themeColor="text1"/>
        </w:rPr>
      </w:pPr>
      <w:r w:rsidRPr="006709BD">
        <w:rPr>
          <w:color w:val="000000" w:themeColor="text1"/>
        </w:rPr>
        <w:t xml:space="preserve">As shown in Fig. </w:t>
      </w:r>
      <w:r w:rsidRPr="006709BD">
        <w:rPr>
          <w:rFonts w:hint="eastAsia"/>
          <w:color w:val="000000" w:themeColor="text1"/>
        </w:rPr>
        <w:t>12</w:t>
      </w:r>
      <w:r w:rsidRPr="006709BD">
        <w:rPr>
          <w:color w:val="000000" w:themeColor="text1"/>
        </w:rPr>
        <w:t xml:space="preserve">, Wise-MPDIoU loss function converges faster with the lowest loss, enhancing edge regression accuracy while balancing detection speed and </w:t>
      </w:r>
      <w:r w:rsidRPr="006709BD">
        <w:rPr>
          <w:color w:val="000000" w:themeColor="text1"/>
        </w:rPr>
        <w:lastRenderedPageBreak/>
        <w:t>accuracy. In summary, Wise-MPDIoU suits improving the original model.</w:t>
      </w:r>
    </w:p>
    <w:p w14:paraId="757C613E" w14:textId="0ABBA54B" w:rsidR="00A60C78" w:rsidRPr="006709BD" w:rsidRDefault="00A60C78" w:rsidP="00A60C78">
      <w:pPr>
        <w:pStyle w:val="2"/>
        <w:rPr>
          <w:color w:val="000000" w:themeColor="text1"/>
        </w:rPr>
      </w:pPr>
      <w:r w:rsidRPr="006709BD">
        <w:rPr>
          <w:rFonts w:hint="eastAsia"/>
          <w:color w:val="000000" w:themeColor="text1"/>
        </w:rPr>
        <w:t>4.3.</w:t>
      </w:r>
      <w:r w:rsidRPr="006709BD">
        <w:rPr>
          <w:rFonts w:eastAsiaTheme="minorEastAsia" w:hint="eastAsia"/>
          <w:color w:val="000000" w:themeColor="text1"/>
        </w:rPr>
        <w:t>3</w:t>
      </w:r>
      <w:r w:rsidRPr="006709BD">
        <w:rPr>
          <w:color w:val="000000" w:themeColor="text1"/>
        </w:rPr>
        <w:tab/>
        <w:t>Mainstream algorithm comparison experiment</w:t>
      </w:r>
    </w:p>
    <w:p w14:paraId="16CD1C0F" w14:textId="73A18D22" w:rsidR="00A60C78" w:rsidRPr="006709BD" w:rsidRDefault="00556E5A" w:rsidP="00A60C78">
      <w:pPr>
        <w:pStyle w:val="Para"/>
        <w:rPr>
          <w:color w:val="000000" w:themeColor="text1"/>
        </w:rPr>
      </w:pPr>
      <w:r w:rsidRPr="006709BD">
        <w:rPr>
          <w:color w:val="000000" w:themeColor="text1"/>
        </w:rPr>
        <w:t>To verify the effectiveness of the algorithm improvement in this paper, the popular target detection models of CNN and Transformer frameworks in recent years , and the newer improved algorithms SPD (2022)</w:t>
      </w:r>
      <w:r w:rsidR="00FD5D80" w:rsidRPr="006709BD">
        <w:rPr>
          <w:color w:val="000000" w:themeColor="text1"/>
        </w:rPr>
        <w:t>[</w:t>
      </w:r>
      <w:r w:rsidR="00D67822" w:rsidRPr="006709BD">
        <w:rPr>
          <w:color w:val="000000" w:themeColor="text1"/>
        </w:rPr>
        <w:fldChar w:fldCharType="begin"/>
      </w:r>
      <w:r w:rsidR="00D67822" w:rsidRPr="006709BD">
        <w:rPr>
          <w:color w:val="000000" w:themeColor="text1"/>
        </w:rPr>
        <w:instrText xml:space="preserve"> REF _Ref185721594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20</w:t>
      </w:r>
      <w:r w:rsidR="00D67822" w:rsidRPr="006709BD">
        <w:rPr>
          <w:color w:val="000000" w:themeColor="text1"/>
        </w:rPr>
        <w:fldChar w:fldCharType="end"/>
      </w:r>
      <w:r w:rsidR="00FD5D80" w:rsidRPr="006709BD">
        <w:rPr>
          <w:color w:val="000000" w:themeColor="text1"/>
        </w:rPr>
        <w:t>]</w:t>
      </w:r>
      <w:r w:rsidRPr="006709BD">
        <w:rPr>
          <w:color w:val="000000" w:themeColor="text1"/>
        </w:rPr>
        <w:t>, Gold-YOLO (2023)</w:t>
      </w:r>
      <w:r w:rsidR="00684D2D" w:rsidRPr="006709BD">
        <w:rPr>
          <w:color w:val="000000" w:themeColor="text1"/>
        </w:rPr>
        <w:t>[</w:t>
      </w:r>
      <w:r w:rsidR="00D67822" w:rsidRPr="006709BD">
        <w:rPr>
          <w:color w:val="000000" w:themeColor="text1"/>
        </w:rPr>
        <w:fldChar w:fldCharType="begin"/>
      </w:r>
      <w:r w:rsidR="00D67822" w:rsidRPr="006709BD">
        <w:rPr>
          <w:color w:val="000000" w:themeColor="text1"/>
        </w:rPr>
        <w:instrText xml:space="preserve"> REF _Ref185721753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27</w:t>
      </w:r>
      <w:r w:rsidR="00D67822" w:rsidRPr="006709BD">
        <w:rPr>
          <w:color w:val="000000" w:themeColor="text1"/>
        </w:rPr>
        <w:fldChar w:fldCharType="end"/>
      </w:r>
      <w:r w:rsidR="00684D2D" w:rsidRPr="006709BD">
        <w:rPr>
          <w:color w:val="000000" w:themeColor="text1"/>
        </w:rPr>
        <w:t>]</w:t>
      </w:r>
      <w:r w:rsidRPr="006709BD">
        <w:rPr>
          <w:color w:val="000000" w:themeColor="text1"/>
        </w:rPr>
        <w:t xml:space="preserve"> and Hyper-YOLO (2024)</w:t>
      </w:r>
      <w:r w:rsidR="00684D2D" w:rsidRPr="006709BD">
        <w:rPr>
          <w:color w:val="000000" w:themeColor="text1"/>
        </w:rPr>
        <w:t>[</w:t>
      </w:r>
      <w:r w:rsidR="00D67822" w:rsidRPr="006709BD">
        <w:rPr>
          <w:color w:val="000000" w:themeColor="text1"/>
        </w:rPr>
        <w:fldChar w:fldCharType="begin"/>
      </w:r>
      <w:r w:rsidR="00D67822" w:rsidRPr="006709BD">
        <w:rPr>
          <w:color w:val="000000" w:themeColor="text1"/>
        </w:rPr>
        <w:instrText xml:space="preserve"> REF _Ref190432784 \r \h </w:instrText>
      </w:r>
      <w:r w:rsidR="006709BD">
        <w:rPr>
          <w:color w:val="000000" w:themeColor="text1"/>
        </w:rPr>
        <w:instrText xml:space="preserve"> \* MERGEFORMAT </w:instrText>
      </w:r>
      <w:r w:rsidR="00D67822" w:rsidRPr="006709BD">
        <w:rPr>
          <w:color w:val="000000" w:themeColor="text1"/>
        </w:rPr>
      </w:r>
      <w:r w:rsidR="00D67822" w:rsidRPr="006709BD">
        <w:rPr>
          <w:color w:val="000000" w:themeColor="text1"/>
        </w:rPr>
        <w:fldChar w:fldCharType="separate"/>
      </w:r>
      <w:r w:rsidR="00250721">
        <w:rPr>
          <w:color w:val="000000" w:themeColor="text1"/>
        </w:rPr>
        <w:t>28</w:t>
      </w:r>
      <w:r w:rsidR="00D67822" w:rsidRPr="006709BD">
        <w:rPr>
          <w:color w:val="000000" w:themeColor="text1"/>
        </w:rPr>
        <w:fldChar w:fldCharType="end"/>
      </w:r>
      <w:r w:rsidR="00684D2D" w:rsidRPr="006709BD">
        <w:rPr>
          <w:color w:val="000000" w:themeColor="text1"/>
        </w:rPr>
        <w:t>]</w:t>
      </w:r>
      <w:r w:rsidRPr="006709BD">
        <w:rPr>
          <w:color w:val="000000" w:themeColor="text1"/>
        </w:rPr>
        <w:t xml:space="preserve"> are compared, and the experimental results are shown in Tab 4.</w:t>
      </w:r>
    </w:p>
    <w:p w14:paraId="27D30F8E" w14:textId="77777777" w:rsidR="00F74F80" w:rsidRPr="006709BD" w:rsidRDefault="00F74F80" w:rsidP="00F74F80">
      <w:pPr>
        <w:pStyle w:val="TableCaption"/>
        <w:rPr>
          <w:color w:val="000000" w:themeColor="text1"/>
          <w:lang w:eastAsia="zh-CN"/>
        </w:rPr>
      </w:pPr>
      <w:r w:rsidRPr="006709BD">
        <w:rPr>
          <w:b/>
          <w:bCs/>
          <w:color w:val="000000" w:themeColor="text1"/>
        </w:rPr>
        <w:t xml:space="preserve">TABLE </w:t>
      </w:r>
      <w:r w:rsidRPr="006709BD">
        <w:rPr>
          <w:rFonts w:hint="eastAsia"/>
          <w:b/>
          <w:bCs/>
          <w:color w:val="000000" w:themeColor="text1"/>
          <w:lang w:eastAsia="zh-CN"/>
        </w:rPr>
        <w:t>4.</w:t>
      </w:r>
      <w:r w:rsidRPr="006709BD">
        <w:rPr>
          <w:rFonts w:hint="eastAsia"/>
          <w:color w:val="000000" w:themeColor="text1"/>
          <w:lang w:eastAsia="zh-CN"/>
        </w:rPr>
        <w:t xml:space="preserve"> </w:t>
      </w:r>
      <w:r w:rsidRPr="006709BD">
        <w:rPr>
          <w:color w:val="000000" w:themeColor="text1"/>
        </w:rPr>
        <w:t>Comparative Experimental Results of Different Loss Functions</w:t>
      </w:r>
    </w:p>
    <w:tbl>
      <w:tblPr>
        <w:tblStyle w:val="af0"/>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658"/>
        <w:gridCol w:w="658"/>
        <w:gridCol w:w="658"/>
        <w:gridCol w:w="1121"/>
        <w:gridCol w:w="853"/>
      </w:tblGrid>
      <w:tr w:rsidR="006709BD" w:rsidRPr="006709BD" w14:paraId="5284D566" w14:textId="77777777" w:rsidTr="00AC155C">
        <w:tc>
          <w:tcPr>
            <w:tcW w:w="1242" w:type="dxa"/>
            <w:tcBorders>
              <w:top w:val="single" w:sz="8" w:space="0" w:color="auto"/>
              <w:bottom w:val="single" w:sz="4" w:space="0" w:color="auto"/>
            </w:tcBorders>
            <w:shd w:val="clear" w:color="auto" w:fill="auto"/>
            <w:vAlign w:val="center"/>
          </w:tcPr>
          <w:p w14:paraId="670874A7"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Module</w:t>
            </w:r>
          </w:p>
        </w:tc>
        <w:tc>
          <w:tcPr>
            <w:tcW w:w="658" w:type="dxa"/>
            <w:tcBorders>
              <w:top w:val="single" w:sz="8" w:space="0" w:color="auto"/>
              <w:bottom w:val="single" w:sz="4" w:space="0" w:color="auto"/>
            </w:tcBorders>
            <w:shd w:val="clear" w:color="auto" w:fill="auto"/>
            <w:vAlign w:val="center"/>
          </w:tcPr>
          <w:p w14:paraId="4A70221A"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N</w:t>
            </w:r>
          </w:p>
        </w:tc>
        <w:tc>
          <w:tcPr>
            <w:tcW w:w="658" w:type="dxa"/>
            <w:tcBorders>
              <w:top w:val="single" w:sz="8" w:space="0" w:color="auto"/>
              <w:bottom w:val="single" w:sz="4" w:space="0" w:color="auto"/>
            </w:tcBorders>
            <w:shd w:val="clear" w:color="auto" w:fill="auto"/>
            <w:vAlign w:val="center"/>
          </w:tcPr>
          <w:p w14:paraId="4AD92DD0"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D</w:t>
            </w:r>
          </w:p>
        </w:tc>
        <w:tc>
          <w:tcPr>
            <w:tcW w:w="658" w:type="dxa"/>
            <w:tcBorders>
              <w:top w:val="single" w:sz="8" w:space="0" w:color="auto"/>
              <w:bottom w:val="single" w:sz="4" w:space="0" w:color="auto"/>
            </w:tcBorders>
            <w:shd w:val="clear" w:color="auto" w:fill="auto"/>
            <w:vAlign w:val="center"/>
          </w:tcPr>
          <w:p w14:paraId="08BF73C3"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mAP</w:t>
            </w:r>
          </w:p>
        </w:tc>
        <w:tc>
          <w:tcPr>
            <w:tcW w:w="1121" w:type="dxa"/>
            <w:tcBorders>
              <w:top w:val="single" w:sz="8" w:space="0" w:color="auto"/>
              <w:bottom w:val="single" w:sz="4" w:space="0" w:color="auto"/>
            </w:tcBorders>
            <w:shd w:val="clear" w:color="auto" w:fill="auto"/>
            <w:vAlign w:val="center"/>
          </w:tcPr>
          <w:p w14:paraId="33C8A23C"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Params (M)</w:t>
            </w:r>
          </w:p>
        </w:tc>
        <w:tc>
          <w:tcPr>
            <w:tcW w:w="853" w:type="dxa"/>
            <w:tcBorders>
              <w:top w:val="single" w:sz="8" w:space="0" w:color="auto"/>
              <w:bottom w:val="single" w:sz="4" w:space="0" w:color="auto"/>
            </w:tcBorders>
            <w:shd w:val="clear" w:color="auto" w:fill="auto"/>
            <w:vAlign w:val="center"/>
          </w:tcPr>
          <w:p w14:paraId="33049996"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FPS (f/s)</w:t>
            </w:r>
          </w:p>
        </w:tc>
      </w:tr>
      <w:tr w:rsidR="006709BD" w:rsidRPr="006709BD" w14:paraId="6C0EDED5" w14:textId="77777777" w:rsidTr="00AC155C">
        <w:tc>
          <w:tcPr>
            <w:tcW w:w="1242" w:type="dxa"/>
            <w:tcBorders>
              <w:top w:val="single" w:sz="4" w:space="0" w:color="auto"/>
            </w:tcBorders>
            <w:shd w:val="clear" w:color="auto" w:fill="auto"/>
            <w:vAlign w:val="center"/>
          </w:tcPr>
          <w:p w14:paraId="4CFB95F3" w14:textId="77777777" w:rsidR="00F74F80" w:rsidRPr="006709BD" w:rsidRDefault="00F74F80" w:rsidP="00DB5E0F">
            <w:pPr>
              <w:pStyle w:val="Para"/>
              <w:ind w:firstLine="0"/>
              <w:jc w:val="center"/>
              <w:rPr>
                <w:color w:val="000000" w:themeColor="text1"/>
              </w:rPr>
            </w:pPr>
            <w:r w:rsidRPr="006709BD">
              <w:rPr>
                <w:rFonts w:hint="eastAsia"/>
                <w:b/>
                <w:bCs/>
                <w:color w:val="000000" w:themeColor="text1"/>
                <w:sz w:val="16"/>
                <w:szCs w:val="16"/>
              </w:rPr>
              <w:t>R</w:t>
            </w:r>
            <w:r w:rsidRPr="006709BD">
              <w:rPr>
                <w:b/>
                <w:bCs/>
                <w:color w:val="000000" w:themeColor="text1"/>
                <w:sz w:val="16"/>
                <w:szCs w:val="16"/>
              </w:rPr>
              <w:t>esNet50</w:t>
            </w:r>
          </w:p>
        </w:tc>
        <w:tc>
          <w:tcPr>
            <w:tcW w:w="658" w:type="dxa"/>
            <w:tcBorders>
              <w:top w:val="single" w:sz="4" w:space="0" w:color="auto"/>
            </w:tcBorders>
            <w:shd w:val="clear" w:color="auto" w:fill="auto"/>
            <w:vAlign w:val="center"/>
          </w:tcPr>
          <w:p w14:paraId="6AB47AB2"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58.6</w:t>
            </w:r>
          </w:p>
        </w:tc>
        <w:tc>
          <w:tcPr>
            <w:tcW w:w="658" w:type="dxa"/>
            <w:tcBorders>
              <w:top w:val="single" w:sz="4" w:space="0" w:color="auto"/>
            </w:tcBorders>
            <w:shd w:val="clear" w:color="auto" w:fill="auto"/>
            <w:vAlign w:val="center"/>
          </w:tcPr>
          <w:p w14:paraId="28D3DC53"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44.7</w:t>
            </w:r>
          </w:p>
        </w:tc>
        <w:tc>
          <w:tcPr>
            <w:tcW w:w="658" w:type="dxa"/>
            <w:tcBorders>
              <w:top w:val="single" w:sz="4" w:space="0" w:color="auto"/>
            </w:tcBorders>
            <w:shd w:val="clear" w:color="auto" w:fill="auto"/>
            <w:vAlign w:val="center"/>
          </w:tcPr>
          <w:p w14:paraId="62B837F0"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51.7</w:t>
            </w:r>
          </w:p>
        </w:tc>
        <w:tc>
          <w:tcPr>
            <w:tcW w:w="1121" w:type="dxa"/>
            <w:tcBorders>
              <w:top w:val="single" w:sz="4" w:space="0" w:color="auto"/>
            </w:tcBorders>
            <w:shd w:val="clear" w:color="auto" w:fill="auto"/>
            <w:vAlign w:val="center"/>
          </w:tcPr>
          <w:p w14:paraId="5046DF9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25.6</w:t>
            </w:r>
          </w:p>
        </w:tc>
        <w:tc>
          <w:tcPr>
            <w:tcW w:w="853" w:type="dxa"/>
            <w:tcBorders>
              <w:top w:val="single" w:sz="4" w:space="0" w:color="auto"/>
            </w:tcBorders>
            <w:shd w:val="clear" w:color="auto" w:fill="auto"/>
            <w:vAlign w:val="center"/>
          </w:tcPr>
          <w:p w14:paraId="49FC3876"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4.5</w:t>
            </w:r>
          </w:p>
        </w:tc>
      </w:tr>
      <w:tr w:rsidR="006709BD" w:rsidRPr="006709BD" w14:paraId="08254120" w14:textId="77777777" w:rsidTr="00AC155C">
        <w:tc>
          <w:tcPr>
            <w:tcW w:w="1242" w:type="dxa"/>
            <w:shd w:val="clear" w:color="auto" w:fill="auto"/>
            <w:vAlign w:val="center"/>
          </w:tcPr>
          <w:p w14:paraId="118774A9" w14:textId="77777777" w:rsidR="00F74F80" w:rsidRPr="006709BD" w:rsidRDefault="00F74F80" w:rsidP="00DB5E0F">
            <w:pPr>
              <w:pStyle w:val="Para"/>
              <w:ind w:firstLine="0"/>
              <w:jc w:val="center"/>
              <w:rPr>
                <w:color w:val="000000" w:themeColor="text1"/>
              </w:rPr>
            </w:pPr>
            <w:r w:rsidRPr="006709BD">
              <w:rPr>
                <w:rFonts w:hint="eastAsia"/>
                <w:b/>
                <w:bCs/>
                <w:color w:val="000000" w:themeColor="text1"/>
                <w:sz w:val="16"/>
                <w:szCs w:val="16"/>
              </w:rPr>
              <w:t>V</w:t>
            </w:r>
            <w:r w:rsidRPr="006709BD">
              <w:rPr>
                <w:b/>
                <w:bCs/>
                <w:color w:val="000000" w:themeColor="text1"/>
                <w:sz w:val="16"/>
                <w:szCs w:val="16"/>
              </w:rPr>
              <w:t>GG-16</w:t>
            </w:r>
          </w:p>
        </w:tc>
        <w:tc>
          <w:tcPr>
            <w:tcW w:w="658" w:type="dxa"/>
            <w:shd w:val="clear" w:color="auto" w:fill="auto"/>
            <w:vAlign w:val="center"/>
          </w:tcPr>
          <w:p w14:paraId="149344CC"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2.5</w:t>
            </w:r>
          </w:p>
        </w:tc>
        <w:tc>
          <w:tcPr>
            <w:tcW w:w="658" w:type="dxa"/>
            <w:shd w:val="clear" w:color="auto" w:fill="auto"/>
            <w:vAlign w:val="center"/>
          </w:tcPr>
          <w:p w14:paraId="70C311EF"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3.9</w:t>
            </w:r>
          </w:p>
        </w:tc>
        <w:tc>
          <w:tcPr>
            <w:tcW w:w="658" w:type="dxa"/>
            <w:shd w:val="clear" w:color="auto" w:fill="auto"/>
            <w:vAlign w:val="center"/>
          </w:tcPr>
          <w:p w14:paraId="0693F723"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3.2</w:t>
            </w:r>
          </w:p>
        </w:tc>
        <w:tc>
          <w:tcPr>
            <w:tcW w:w="1121" w:type="dxa"/>
            <w:shd w:val="clear" w:color="auto" w:fill="auto"/>
            <w:vAlign w:val="center"/>
          </w:tcPr>
          <w:p w14:paraId="757CB02F"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38.3</w:t>
            </w:r>
          </w:p>
        </w:tc>
        <w:tc>
          <w:tcPr>
            <w:tcW w:w="853" w:type="dxa"/>
            <w:shd w:val="clear" w:color="auto" w:fill="auto"/>
            <w:vAlign w:val="center"/>
          </w:tcPr>
          <w:p w14:paraId="4B7FFD4D"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28.5</w:t>
            </w:r>
          </w:p>
        </w:tc>
      </w:tr>
      <w:tr w:rsidR="006709BD" w:rsidRPr="006709BD" w14:paraId="02264A78" w14:textId="77777777" w:rsidTr="00AC155C">
        <w:tc>
          <w:tcPr>
            <w:tcW w:w="1242" w:type="dxa"/>
            <w:shd w:val="clear" w:color="auto" w:fill="auto"/>
            <w:vAlign w:val="center"/>
          </w:tcPr>
          <w:p w14:paraId="18402D69" w14:textId="77777777" w:rsidR="00F74F80" w:rsidRPr="006709BD" w:rsidRDefault="00F74F80" w:rsidP="00DB5E0F">
            <w:pPr>
              <w:pStyle w:val="Para"/>
              <w:ind w:firstLine="0"/>
              <w:jc w:val="center"/>
              <w:rPr>
                <w:color w:val="000000" w:themeColor="text1"/>
              </w:rPr>
            </w:pPr>
            <w:proofErr w:type="spellStart"/>
            <w:r w:rsidRPr="006709BD">
              <w:rPr>
                <w:rFonts w:hint="eastAsia"/>
                <w:b/>
                <w:bCs/>
                <w:color w:val="000000" w:themeColor="text1"/>
                <w:sz w:val="16"/>
                <w:szCs w:val="16"/>
              </w:rPr>
              <w:t>ViT</w:t>
            </w:r>
            <w:proofErr w:type="spellEnd"/>
            <w:r w:rsidRPr="006709BD">
              <w:rPr>
                <w:b/>
                <w:bCs/>
                <w:color w:val="000000" w:themeColor="text1"/>
                <w:sz w:val="16"/>
                <w:szCs w:val="16"/>
              </w:rPr>
              <w:t>-B</w:t>
            </w:r>
          </w:p>
        </w:tc>
        <w:tc>
          <w:tcPr>
            <w:tcW w:w="658" w:type="dxa"/>
            <w:shd w:val="clear" w:color="auto" w:fill="auto"/>
            <w:vAlign w:val="center"/>
          </w:tcPr>
          <w:p w14:paraId="711AE53D"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4.9</w:t>
            </w:r>
          </w:p>
        </w:tc>
        <w:tc>
          <w:tcPr>
            <w:tcW w:w="658" w:type="dxa"/>
            <w:shd w:val="clear" w:color="auto" w:fill="auto"/>
            <w:vAlign w:val="center"/>
          </w:tcPr>
          <w:p w14:paraId="2FD95C08"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7.3</w:t>
            </w:r>
          </w:p>
        </w:tc>
        <w:tc>
          <w:tcPr>
            <w:tcW w:w="658" w:type="dxa"/>
            <w:shd w:val="clear" w:color="auto" w:fill="auto"/>
            <w:vAlign w:val="center"/>
          </w:tcPr>
          <w:p w14:paraId="40AC76F3"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1.1</w:t>
            </w:r>
          </w:p>
        </w:tc>
        <w:tc>
          <w:tcPr>
            <w:tcW w:w="1121" w:type="dxa"/>
            <w:shd w:val="clear" w:color="auto" w:fill="auto"/>
            <w:vAlign w:val="center"/>
          </w:tcPr>
          <w:p w14:paraId="335C0C2A" w14:textId="77777777" w:rsidR="00F74F80" w:rsidRPr="006709BD" w:rsidRDefault="00F74F80" w:rsidP="00DB5E0F">
            <w:pPr>
              <w:pStyle w:val="Para"/>
              <w:ind w:firstLine="0"/>
              <w:jc w:val="center"/>
              <w:rPr>
                <w:color w:val="000000" w:themeColor="text1"/>
              </w:rPr>
            </w:pPr>
            <w:r w:rsidRPr="006709BD">
              <w:rPr>
                <w:rFonts w:eastAsia="Times New Roman" w:hint="eastAsia"/>
                <w:color w:val="000000" w:themeColor="text1"/>
                <w:sz w:val="16"/>
                <w:szCs w:val="16"/>
                <w:lang w:eastAsia="en-US"/>
              </w:rPr>
              <w:t>8</w:t>
            </w:r>
            <w:r w:rsidRPr="006709BD">
              <w:rPr>
                <w:rFonts w:eastAsia="Times New Roman"/>
                <w:color w:val="000000" w:themeColor="text1"/>
                <w:sz w:val="16"/>
                <w:szCs w:val="16"/>
                <w:lang w:eastAsia="en-US"/>
              </w:rPr>
              <w:t>5.8</w:t>
            </w:r>
          </w:p>
        </w:tc>
        <w:tc>
          <w:tcPr>
            <w:tcW w:w="853" w:type="dxa"/>
            <w:shd w:val="clear" w:color="auto" w:fill="auto"/>
            <w:vAlign w:val="center"/>
          </w:tcPr>
          <w:p w14:paraId="6D4B7076"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2.2</w:t>
            </w:r>
          </w:p>
        </w:tc>
      </w:tr>
      <w:tr w:rsidR="006709BD" w:rsidRPr="006709BD" w14:paraId="1A780C50" w14:textId="77777777" w:rsidTr="00AC155C">
        <w:tc>
          <w:tcPr>
            <w:tcW w:w="1242" w:type="dxa"/>
            <w:shd w:val="clear" w:color="auto" w:fill="auto"/>
            <w:vAlign w:val="center"/>
          </w:tcPr>
          <w:p w14:paraId="12038AC7"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YOLOv5s</w:t>
            </w:r>
          </w:p>
        </w:tc>
        <w:tc>
          <w:tcPr>
            <w:tcW w:w="658" w:type="dxa"/>
            <w:shd w:val="clear" w:color="auto" w:fill="auto"/>
            <w:vAlign w:val="center"/>
          </w:tcPr>
          <w:p w14:paraId="2CEFBC14"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67.3</w:t>
            </w:r>
          </w:p>
        </w:tc>
        <w:tc>
          <w:tcPr>
            <w:tcW w:w="658" w:type="dxa"/>
            <w:shd w:val="clear" w:color="auto" w:fill="auto"/>
            <w:vAlign w:val="center"/>
          </w:tcPr>
          <w:p w14:paraId="040F1633"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55.2</w:t>
            </w:r>
          </w:p>
        </w:tc>
        <w:tc>
          <w:tcPr>
            <w:tcW w:w="658" w:type="dxa"/>
            <w:shd w:val="clear" w:color="auto" w:fill="auto"/>
            <w:vAlign w:val="center"/>
          </w:tcPr>
          <w:p w14:paraId="51D34837"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61.3</w:t>
            </w:r>
          </w:p>
        </w:tc>
        <w:tc>
          <w:tcPr>
            <w:tcW w:w="1121" w:type="dxa"/>
            <w:shd w:val="clear" w:color="auto" w:fill="auto"/>
            <w:vAlign w:val="center"/>
          </w:tcPr>
          <w:p w14:paraId="31864DD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7.2</w:t>
            </w:r>
          </w:p>
        </w:tc>
        <w:tc>
          <w:tcPr>
            <w:tcW w:w="853" w:type="dxa"/>
            <w:shd w:val="clear" w:color="auto" w:fill="auto"/>
            <w:vAlign w:val="center"/>
          </w:tcPr>
          <w:p w14:paraId="0864B4C8"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150.4</w:t>
            </w:r>
          </w:p>
        </w:tc>
      </w:tr>
      <w:tr w:rsidR="006709BD" w:rsidRPr="006709BD" w14:paraId="24F0DB52" w14:textId="77777777" w:rsidTr="00AC155C">
        <w:tc>
          <w:tcPr>
            <w:tcW w:w="1242" w:type="dxa"/>
            <w:shd w:val="clear" w:color="auto" w:fill="auto"/>
            <w:vAlign w:val="center"/>
          </w:tcPr>
          <w:p w14:paraId="0A7D209F"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YOLOv8n</w:t>
            </w:r>
          </w:p>
        </w:tc>
        <w:tc>
          <w:tcPr>
            <w:tcW w:w="658" w:type="dxa"/>
            <w:shd w:val="clear" w:color="auto" w:fill="auto"/>
            <w:vAlign w:val="center"/>
          </w:tcPr>
          <w:p w14:paraId="7D593924"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73.7</w:t>
            </w:r>
          </w:p>
        </w:tc>
        <w:tc>
          <w:tcPr>
            <w:tcW w:w="658" w:type="dxa"/>
            <w:shd w:val="clear" w:color="auto" w:fill="auto"/>
            <w:vAlign w:val="center"/>
          </w:tcPr>
          <w:p w14:paraId="62F221EC"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57.6</w:t>
            </w:r>
          </w:p>
        </w:tc>
        <w:tc>
          <w:tcPr>
            <w:tcW w:w="658" w:type="dxa"/>
            <w:shd w:val="clear" w:color="auto" w:fill="auto"/>
            <w:vAlign w:val="center"/>
          </w:tcPr>
          <w:p w14:paraId="7E0C40B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65.7</w:t>
            </w:r>
          </w:p>
        </w:tc>
        <w:tc>
          <w:tcPr>
            <w:tcW w:w="1121" w:type="dxa"/>
            <w:shd w:val="clear" w:color="auto" w:fill="auto"/>
            <w:vAlign w:val="center"/>
          </w:tcPr>
          <w:p w14:paraId="371B6820"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3.0</w:t>
            </w:r>
          </w:p>
        </w:tc>
        <w:tc>
          <w:tcPr>
            <w:tcW w:w="853" w:type="dxa"/>
            <w:shd w:val="clear" w:color="auto" w:fill="auto"/>
            <w:vAlign w:val="center"/>
          </w:tcPr>
          <w:p w14:paraId="31765D9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172.4</w:t>
            </w:r>
          </w:p>
        </w:tc>
      </w:tr>
      <w:tr w:rsidR="006709BD" w:rsidRPr="006709BD" w14:paraId="4052B720" w14:textId="77777777" w:rsidTr="00AC155C">
        <w:tc>
          <w:tcPr>
            <w:tcW w:w="1242" w:type="dxa"/>
            <w:shd w:val="clear" w:color="auto" w:fill="auto"/>
            <w:vAlign w:val="center"/>
          </w:tcPr>
          <w:p w14:paraId="471AA97D"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YOLOv8s</w:t>
            </w:r>
          </w:p>
        </w:tc>
        <w:tc>
          <w:tcPr>
            <w:tcW w:w="658" w:type="dxa"/>
            <w:shd w:val="clear" w:color="auto" w:fill="auto"/>
            <w:vAlign w:val="center"/>
          </w:tcPr>
          <w:p w14:paraId="64E4EBF0"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75.7</w:t>
            </w:r>
          </w:p>
        </w:tc>
        <w:tc>
          <w:tcPr>
            <w:tcW w:w="658" w:type="dxa"/>
            <w:shd w:val="clear" w:color="auto" w:fill="auto"/>
            <w:vAlign w:val="center"/>
          </w:tcPr>
          <w:p w14:paraId="3D3C33A0"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63.8</w:t>
            </w:r>
          </w:p>
        </w:tc>
        <w:tc>
          <w:tcPr>
            <w:tcW w:w="658" w:type="dxa"/>
            <w:shd w:val="clear" w:color="auto" w:fill="auto"/>
            <w:vAlign w:val="center"/>
          </w:tcPr>
          <w:p w14:paraId="49954802"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69.8</w:t>
            </w:r>
          </w:p>
        </w:tc>
        <w:tc>
          <w:tcPr>
            <w:tcW w:w="1121" w:type="dxa"/>
            <w:shd w:val="clear" w:color="auto" w:fill="auto"/>
            <w:vAlign w:val="center"/>
          </w:tcPr>
          <w:p w14:paraId="7EF8481E"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11.2</w:t>
            </w:r>
          </w:p>
        </w:tc>
        <w:tc>
          <w:tcPr>
            <w:tcW w:w="853" w:type="dxa"/>
            <w:shd w:val="clear" w:color="auto" w:fill="auto"/>
            <w:vAlign w:val="center"/>
          </w:tcPr>
          <w:p w14:paraId="15F3AD79"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142.0</w:t>
            </w:r>
          </w:p>
        </w:tc>
      </w:tr>
      <w:tr w:rsidR="006709BD" w:rsidRPr="006709BD" w14:paraId="26271898" w14:textId="77777777" w:rsidTr="00AC155C">
        <w:tc>
          <w:tcPr>
            <w:tcW w:w="1242" w:type="dxa"/>
            <w:shd w:val="clear" w:color="auto" w:fill="auto"/>
            <w:vAlign w:val="center"/>
          </w:tcPr>
          <w:p w14:paraId="40481AFF" w14:textId="6CB44CF7" w:rsidR="00F74F80" w:rsidRPr="006709BD" w:rsidRDefault="00F74F80" w:rsidP="00DB5E0F">
            <w:pPr>
              <w:pStyle w:val="Para"/>
              <w:ind w:firstLine="0"/>
              <w:jc w:val="center"/>
              <w:rPr>
                <w:color w:val="000000" w:themeColor="text1"/>
              </w:rPr>
            </w:pPr>
            <w:r w:rsidRPr="006709BD">
              <w:rPr>
                <w:b/>
                <w:bCs/>
                <w:color w:val="000000" w:themeColor="text1"/>
                <w:sz w:val="16"/>
                <w:szCs w:val="16"/>
              </w:rPr>
              <w:t>SPD</w:t>
            </w:r>
          </w:p>
        </w:tc>
        <w:tc>
          <w:tcPr>
            <w:tcW w:w="658" w:type="dxa"/>
            <w:shd w:val="clear" w:color="auto" w:fill="auto"/>
            <w:vAlign w:val="center"/>
          </w:tcPr>
          <w:p w14:paraId="29407058"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74.9</w:t>
            </w:r>
          </w:p>
        </w:tc>
        <w:tc>
          <w:tcPr>
            <w:tcW w:w="658" w:type="dxa"/>
            <w:shd w:val="clear" w:color="auto" w:fill="auto"/>
            <w:vAlign w:val="center"/>
          </w:tcPr>
          <w:p w14:paraId="2822B34A"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66.3</w:t>
            </w:r>
          </w:p>
        </w:tc>
        <w:tc>
          <w:tcPr>
            <w:tcW w:w="658" w:type="dxa"/>
            <w:shd w:val="clear" w:color="auto" w:fill="auto"/>
            <w:vAlign w:val="center"/>
          </w:tcPr>
          <w:p w14:paraId="5644F71F"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70.6</w:t>
            </w:r>
          </w:p>
        </w:tc>
        <w:tc>
          <w:tcPr>
            <w:tcW w:w="1121" w:type="dxa"/>
            <w:shd w:val="clear" w:color="auto" w:fill="auto"/>
            <w:vAlign w:val="center"/>
          </w:tcPr>
          <w:p w14:paraId="2EC946EA"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4.7</w:t>
            </w:r>
          </w:p>
        </w:tc>
        <w:tc>
          <w:tcPr>
            <w:tcW w:w="853" w:type="dxa"/>
            <w:shd w:val="clear" w:color="auto" w:fill="auto"/>
            <w:vAlign w:val="center"/>
          </w:tcPr>
          <w:p w14:paraId="7AB25300"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122.7</w:t>
            </w:r>
          </w:p>
        </w:tc>
      </w:tr>
      <w:tr w:rsidR="006709BD" w:rsidRPr="006709BD" w14:paraId="549B08DE" w14:textId="77777777" w:rsidTr="00AC155C">
        <w:tc>
          <w:tcPr>
            <w:tcW w:w="1242" w:type="dxa"/>
            <w:shd w:val="clear" w:color="auto" w:fill="auto"/>
            <w:vAlign w:val="center"/>
          </w:tcPr>
          <w:p w14:paraId="44E740C8" w14:textId="77777777" w:rsidR="00F74F80" w:rsidRPr="006709BD" w:rsidRDefault="00F74F80" w:rsidP="00DB5E0F">
            <w:pPr>
              <w:pStyle w:val="Para"/>
              <w:ind w:firstLine="0"/>
              <w:jc w:val="center"/>
              <w:rPr>
                <w:color w:val="000000" w:themeColor="text1"/>
              </w:rPr>
            </w:pPr>
            <w:r w:rsidRPr="006709BD">
              <w:rPr>
                <w:b/>
                <w:bCs/>
                <w:color w:val="000000" w:themeColor="text1"/>
                <w:sz w:val="16"/>
                <w:szCs w:val="16"/>
              </w:rPr>
              <w:t xml:space="preserve">Gold-YOLO </w:t>
            </w:r>
          </w:p>
        </w:tc>
        <w:tc>
          <w:tcPr>
            <w:tcW w:w="658" w:type="dxa"/>
            <w:shd w:val="clear" w:color="auto" w:fill="auto"/>
            <w:vAlign w:val="center"/>
          </w:tcPr>
          <w:p w14:paraId="76AD100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74.3</w:t>
            </w:r>
          </w:p>
        </w:tc>
        <w:tc>
          <w:tcPr>
            <w:tcW w:w="658" w:type="dxa"/>
            <w:shd w:val="clear" w:color="auto" w:fill="auto"/>
            <w:vAlign w:val="center"/>
          </w:tcPr>
          <w:p w14:paraId="684C8813"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62.9</w:t>
            </w:r>
          </w:p>
        </w:tc>
        <w:tc>
          <w:tcPr>
            <w:tcW w:w="658" w:type="dxa"/>
            <w:shd w:val="clear" w:color="auto" w:fill="auto"/>
            <w:vAlign w:val="center"/>
          </w:tcPr>
          <w:p w14:paraId="5B0D2F45"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68.6</w:t>
            </w:r>
          </w:p>
        </w:tc>
        <w:tc>
          <w:tcPr>
            <w:tcW w:w="1121" w:type="dxa"/>
            <w:shd w:val="clear" w:color="auto" w:fill="auto"/>
            <w:vAlign w:val="center"/>
          </w:tcPr>
          <w:p w14:paraId="23DB5943"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6.0</w:t>
            </w:r>
          </w:p>
        </w:tc>
        <w:tc>
          <w:tcPr>
            <w:tcW w:w="853" w:type="dxa"/>
            <w:shd w:val="clear" w:color="auto" w:fill="auto"/>
            <w:vAlign w:val="center"/>
          </w:tcPr>
          <w:p w14:paraId="30FC2819"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139.5</w:t>
            </w:r>
          </w:p>
        </w:tc>
      </w:tr>
      <w:tr w:rsidR="006709BD" w:rsidRPr="006709BD" w14:paraId="4D2AEBF3" w14:textId="77777777" w:rsidTr="00AC155C">
        <w:tc>
          <w:tcPr>
            <w:tcW w:w="1242" w:type="dxa"/>
            <w:shd w:val="clear" w:color="auto" w:fill="auto"/>
            <w:vAlign w:val="center"/>
          </w:tcPr>
          <w:p w14:paraId="5AB018EB" w14:textId="77777777" w:rsidR="00F74F80" w:rsidRPr="006709BD" w:rsidRDefault="00F74F80" w:rsidP="00DB5E0F">
            <w:pPr>
              <w:pStyle w:val="Para"/>
              <w:ind w:firstLine="0"/>
              <w:jc w:val="center"/>
              <w:rPr>
                <w:b/>
                <w:bCs/>
                <w:color w:val="000000" w:themeColor="text1"/>
                <w:sz w:val="16"/>
                <w:szCs w:val="16"/>
              </w:rPr>
            </w:pPr>
            <w:r w:rsidRPr="006709BD">
              <w:rPr>
                <w:rFonts w:hint="eastAsia"/>
                <w:b/>
                <w:bCs/>
                <w:color w:val="000000" w:themeColor="text1"/>
                <w:sz w:val="16"/>
                <w:szCs w:val="16"/>
              </w:rPr>
              <w:t>Hyper</w:t>
            </w:r>
            <w:r w:rsidRPr="006709BD">
              <w:rPr>
                <w:b/>
                <w:bCs/>
                <w:color w:val="000000" w:themeColor="text1"/>
                <w:sz w:val="16"/>
                <w:szCs w:val="16"/>
              </w:rPr>
              <w:t>-YOLO</w:t>
            </w:r>
          </w:p>
        </w:tc>
        <w:tc>
          <w:tcPr>
            <w:tcW w:w="658" w:type="dxa"/>
            <w:shd w:val="clear" w:color="auto" w:fill="auto"/>
            <w:vAlign w:val="center"/>
          </w:tcPr>
          <w:p w14:paraId="30B8DB45"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7</w:t>
            </w:r>
            <w:r w:rsidRPr="006709BD">
              <w:rPr>
                <w:color w:val="000000" w:themeColor="text1"/>
                <w:sz w:val="16"/>
                <w:szCs w:val="16"/>
              </w:rPr>
              <w:t>5.8</w:t>
            </w:r>
          </w:p>
        </w:tc>
        <w:tc>
          <w:tcPr>
            <w:tcW w:w="658" w:type="dxa"/>
            <w:shd w:val="clear" w:color="auto" w:fill="auto"/>
            <w:vAlign w:val="center"/>
          </w:tcPr>
          <w:p w14:paraId="3EC0AF1F"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5</w:t>
            </w:r>
            <w:r w:rsidRPr="006709BD">
              <w:rPr>
                <w:color w:val="000000" w:themeColor="text1"/>
                <w:sz w:val="16"/>
                <w:szCs w:val="16"/>
              </w:rPr>
              <w:t>8.1</w:t>
            </w:r>
          </w:p>
        </w:tc>
        <w:tc>
          <w:tcPr>
            <w:tcW w:w="658" w:type="dxa"/>
            <w:shd w:val="clear" w:color="auto" w:fill="auto"/>
            <w:vAlign w:val="center"/>
          </w:tcPr>
          <w:p w14:paraId="010B15ED"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6</w:t>
            </w:r>
            <w:r w:rsidRPr="006709BD">
              <w:rPr>
                <w:color w:val="000000" w:themeColor="text1"/>
                <w:sz w:val="16"/>
                <w:szCs w:val="16"/>
              </w:rPr>
              <w:t>7.0</w:t>
            </w:r>
          </w:p>
        </w:tc>
        <w:tc>
          <w:tcPr>
            <w:tcW w:w="1121" w:type="dxa"/>
            <w:shd w:val="clear" w:color="auto" w:fill="auto"/>
            <w:vAlign w:val="center"/>
          </w:tcPr>
          <w:p w14:paraId="2154DA86"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3</w:t>
            </w:r>
            <w:r w:rsidRPr="006709BD">
              <w:rPr>
                <w:color w:val="000000" w:themeColor="text1"/>
                <w:sz w:val="16"/>
                <w:szCs w:val="16"/>
              </w:rPr>
              <w:t>.9</w:t>
            </w:r>
          </w:p>
        </w:tc>
        <w:tc>
          <w:tcPr>
            <w:tcW w:w="853" w:type="dxa"/>
            <w:shd w:val="clear" w:color="auto" w:fill="auto"/>
            <w:vAlign w:val="center"/>
          </w:tcPr>
          <w:p w14:paraId="4F500DB6" w14:textId="77777777" w:rsidR="00F74F80" w:rsidRPr="006709BD" w:rsidRDefault="00F74F80" w:rsidP="00DB5E0F">
            <w:pPr>
              <w:pStyle w:val="Para"/>
              <w:ind w:firstLine="0"/>
              <w:jc w:val="center"/>
              <w:rPr>
                <w:color w:val="000000" w:themeColor="text1"/>
              </w:rPr>
            </w:pPr>
            <w:r w:rsidRPr="006709BD">
              <w:rPr>
                <w:rFonts w:hint="eastAsia"/>
                <w:color w:val="000000" w:themeColor="text1"/>
                <w:sz w:val="16"/>
                <w:szCs w:val="16"/>
              </w:rPr>
              <w:t>1</w:t>
            </w:r>
            <w:r w:rsidRPr="006709BD">
              <w:rPr>
                <w:color w:val="000000" w:themeColor="text1"/>
                <w:sz w:val="16"/>
                <w:szCs w:val="16"/>
              </w:rPr>
              <w:t>23.5</w:t>
            </w:r>
          </w:p>
        </w:tc>
      </w:tr>
      <w:tr w:rsidR="006709BD" w:rsidRPr="006709BD" w14:paraId="64FBDED6" w14:textId="77777777" w:rsidTr="00AC155C">
        <w:tc>
          <w:tcPr>
            <w:tcW w:w="1242" w:type="dxa"/>
            <w:shd w:val="clear" w:color="auto" w:fill="auto"/>
            <w:vAlign w:val="center"/>
          </w:tcPr>
          <w:p w14:paraId="02AAAFEF" w14:textId="77777777" w:rsidR="00F74F80" w:rsidRPr="006709BD" w:rsidRDefault="00F74F80" w:rsidP="00DB5E0F">
            <w:pPr>
              <w:pStyle w:val="Para"/>
              <w:ind w:firstLine="0"/>
              <w:jc w:val="center"/>
              <w:rPr>
                <w:color w:val="000000" w:themeColor="text1"/>
              </w:rPr>
            </w:pPr>
            <w:proofErr w:type="spellStart"/>
            <w:r w:rsidRPr="006709BD">
              <w:rPr>
                <w:rFonts w:hint="eastAsia"/>
                <w:b/>
                <w:bCs/>
                <w:color w:val="000000" w:themeColor="text1"/>
                <w:sz w:val="16"/>
                <w:szCs w:val="16"/>
              </w:rPr>
              <w:t>AFMFNet</w:t>
            </w:r>
            <w:proofErr w:type="spellEnd"/>
          </w:p>
        </w:tc>
        <w:tc>
          <w:tcPr>
            <w:tcW w:w="658" w:type="dxa"/>
            <w:shd w:val="clear" w:color="auto" w:fill="auto"/>
            <w:vAlign w:val="center"/>
          </w:tcPr>
          <w:p w14:paraId="692C1174"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81.2</w:t>
            </w:r>
          </w:p>
        </w:tc>
        <w:tc>
          <w:tcPr>
            <w:tcW w:w="658" w:type="dxa"/>
            <w:shd w:val="clear" w:color="auto" w:fill="auto"/>
            <w:vAlign w:val="center"/>
          </w:tcPr>
          <w:p w14:paraId="5AA680BC"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71.0</w:t>
            </w:r>
          </w:p>
        </w:tc>
        <w:tc>
          <w:tcPr>
            <w:tcW w:w="658" w:type="dxa"/>
            <w:shd w:val="clear" w:color="auto" w:fill="auto"/>
            <w:vAlign w:val="center"/>
          </w:tcPr>
          <w:p w14:paraId="40A584DD"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76.1</w:t>
            </w:r>
          </w:p>
        </w:tc>
        <w:tc>
          <w:tcPr>
            <w:tcW w:w="1121" w:type="dxa"/>
            <w:shd w:val="clear" w:color="auto" w:fill="auto"/>
            <w:vAlign w:val="center"/>
          </w:tcPr>
          <w:p w14:paraId="28E6E096"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3.4</w:t>
            </w:r>
          </w:p>
        </w:tc>
        <w:tc>
          <w:tcPr>
            <w:tcW w:w="853" w:type="dxa"/>
            <w:shd w:val="clear" w:color="auto" w:fill="auto"/>
            <w:vAlign w:val="center"/>
          </w:tcPr>
          <w:p w14:paraId="3C42AD37" w14:textId="77777777" w:rsidR="00F74F80" w:rsidRPr="006709BD" w:rsidRDefault="00F74F80" w:rsidP="00DB5E0F">
            <w:pPr>
              <w:pStyle w:val="Para"/>
              <w:ind w:firstLine="0"/>
              <w:jc w:val="center"/>
              <w:rPr>
                <w:color w:val="000000" w:themeColor="text1"/>
              </w:rPr>
            </w:pPr>
            <w:r w:rsidRPr="006709BD">
              <w:rPr>
                <w:color w:val="000000" w:themeColor="text1"/>
                <w:sz w:val="16"/>
                <w:szCs w:val="16"/>
              </w:rPr>
              <w:t>141.2</w:t>
            </w:r>
          </w:p>
        </w:tc>
      </w:tr>
    </w:tbl>
    <w:p w14:paraId="6DFB15CF" w14:textId="701E3184" w:rsidR="00F74F80" w:rsidRPr="006709BD" w:rsidRDefault="00F74F80" w:rsidP="00A60C78">
      <w:pPr>
        <w:pStyle w:val="Para"/>
        <w:rPr>
          <w:color w:val="000000" w:themeColor="text1"/>
        </w:rPr>
      </w:pPr>
      <w:r w:rsidRPr="006709BD">
        <w:rPr>
          <w:color w:val="000000" w:themeColor="text1"/>
        </w:rPr>
        <w:t xml:space="preserve">Comparative experimental results show that the two-stage detection algorithm based on ResNet50 and VGG-16 architectures is much lower than the single-stage YOLO series of detection algorithms in terms of comprehensive performance metrics. It is worth noting that although the </w:t>
      </w:r>
      <w:proofErr w:type="spellStart"/>
      <w:r w:rsidRPr="006709BD">
        <w:rPr>
          <w:color w:val="000000" w:themeColor="text1"/>
        </w:rPr>
        <w:t>ViT</w:t>
      </w:r>
      <w:proofErr w:type="spellEnd"/>
      <w:r w:rsidRPr="006709BD">
        <w:rPr>
          <w:color w:val="000000" w:themeColor="text1"/>
        </w:rPr>
        <w:t xml:space="preserve"> model exhibits excellent detection accuracy (71.1%), the amount of its model parameters is too large. In contrast, the </w:t>
      </w:r>
      <w:proofErr w:type="spellStart"/>
      <w:r w:rsidRPr="006709BD">
        <w:rPr>
          <w:color w:val="000000" w:themeColor="text1"/>
        </w:rPr>
        <w:t>AFMFNet</w:t>
      </w:r>
      <w:proofErr w:type="spellEnd"/>
      <w:r w:rsidRPr="006709BD">
        <w:rPr>
          <w:color w:val="000000" w:themeColor="text1"/>
        </w:rPr>
        <w:t xml:space="preserve"> proposed in this paper achieves 76.1% mAP, a </w:t>
      </w:r>
      <w:proofErr w:type="gramStart"/>
      <w:r w:rsidRPr="006709BD">
        <w:rPr>
          <w:color w:val="000000" w:themeColor="text1"/>
        </w:rPr>
        <w:t>5 percentage</w:t>
      </w:r>
      <w:proofErr w:type="gramEnd"/>
      <w:r w:rsidRPr="006709BD">
        <w:rPr>
          <w:color w:val="000000" w:themeColor="text1"/>
        </w:rPr>
        <w:t xml:space="preserve"> point improvement over the </w:t>
      </w:r>
      <w:proofErr w:type="spellStart"/>
      <w:r w:rsidRPr="006709BD">
        <w:rPr>
          <w:color w:val="000000" w:themeColor="text1"/>
        </w:rPr>
        <w:t>ViT</w:t>
      </w:r>
      <w:proofErr w:type="spellEnd"/>
      <w:r w:rsidRPr="006709BD">
        <w:rPr>
          <w:color w:val="000000" w:themeColor="text1"/>
        </w:rPr>
        <w:t xml:space="preserve"> model, while maintaining the lightweight advantage. Compared with the popular improved algorithms SPD, Gold-YOLO and Hyper-YOLO, the mAP of </w:t>
      </w:r>
      <w:proofErr w:type="spellStart"/>
      <w:r w:rsidRPr="006709BD">
        <w:rPr>
          <w:color w:val="000000" w:themeColor="text1"/>
        </w:rPr>
        <w:t>AFMFNet</w:t>
      </w:r>
      <w:proofErr w:type="spellEnd"/>
      <w:r w:rsidRPr="006709BD">
        <w:rPr>
          <w:color w:val="000000" w:themeColor="text1"/>
        </w:rPr>
        <w:t xml:space="preserve"> is also improved by 5.5%, 7.5% and 9.1%, respectively.</w:t>
      </w:r>
    </w:p>
    <w:p w14:paraId="0F8FF1BD" w14:textId="4FDB34B2" w:rsidR="00F74F80" w:rsidRPr="006709BD" w:rsidRDefault="00F74F80" w:rsidP="00A60C78">
      <w:pPr>
        <w:pStyle w:val="Para"/>
        <w:rPr>
          <w:color w:val="000000" w:themeColor="text1"/>
        </w:rPr>
      </w:pPr>
      <w:r w:rsidRPr="006709BD">
        <w:rPr>
          <w:color w:val="000000" w:themeColor="text1"/>
        </w:rPr>
        <w:t xml:space="preserve">In addition, </w:t>
      </w:r>
      <w:proofErr w:type="spellStart"/>
      <w:r w:rsidRPr="006709BD">
        <w:rPr>
          <w:color w:val="000000" w:themeColor="text1"/>
        </w:rPr>
        <w:t>AFMFNet</w:t>
      </w:r>
      <w:proofErr w:type="spellEnd"/>
      <w:r w:rsidRPr="006709BD">
        <w:rPr>
          <w:color w:val="000000" w:themeColor="text1"/>
        </w:rPr>
        <w:t xml:space="preserve"> has a smaller number of parameters compared to other network models, which fully satisfies the requirement of deployment on embedded devices with limited arithmetic power. Meanwhile, the FPS on the PC side is 141.2 f/s, which achieves a better balance between defect detection accuracy and speed.</w:t>
      </w:r>
    </w:p>
    <w:p w14:paraId="00DA64C4" w14:textId="524328B8" w:rsidR="00A60C78" w:rsidRPr="006709BD" w:rsidRDefault="00A60C78" w:rsidP="00A0038E">
      <w:pPr>
        <w:pStyle w:val="1"/>
        <w:spacing w:before="100" w:beforeAutospacing="1" w:after="100" w:afterAutospacing="1"/>
        <w:ind w:left="113"/>
        <w:rPr>
          <w:rFonts w:eastAsiaTheme="minorEastAsia"/>
          <w:color w:val="000000" w:themeColor="text1"/>
          <w:lang w:eastAsia="zh-CN"/>
        </w:rPr>
      </w:pPr>
      <w:r w:rsidRPr="006709BD">
        <w:rPr>
          <w:rFonts w:hint="eastAsia"/>
          <w:color w:val="000000" w:themeColor="text1"/>
        </w:rPr>
        <w:t>4.</w:t>
      </w:r>
      <w:r w:rsidRPr="006709BD">
        <w:rPr>
          <w:rFonts w:eastAsiaTheme="minorEastAsia" w:hint="eastAsia"/>
          <w:color w:val="000000" w:themeColor="text1"/>
          <w:lang w:eastAsia="zh-CN"/>
        </w:rPr>
        <w:t>4</w:t>
      </w:r>
      <w:r w:rsidRPr="006709BD">
        <w:rPr>
          <w:color w:val="000000" w:themeColor="text1"/>
        </w:rPr>
        <w:tab/>
      </w:r>
      <w:r w:rsidRPr="006709BD">
        <w:rPr>
          <w:rFonts w:eastAsiaTheme="minorEastAsia" w:hint="eastAsia"/>
          <w:color w:val="000000" w:themeColor="text1"/>
          <w:lang w:eastAsia="zh-CN"/>
        </w:rPr>
        <w:t>Ablation experiment</w:t>
      </w:r>
    </w:p>
    <w:p w14:paraId="3741ACEF" w14:textId="5D6CD727" w:rsidR="00A60C78" w:rsidRPr="006709BD" w:rsidRDefault="00A60C78" w:rsidP="00A60C78">
      <w:pPr>
        <w:pStyle w:val="Para"/>
        <w:rPr>
          <w:color w:val="000000" w:themeColor="text1"/>
        </w:rPr>
      </w:pPr>
      <w:r w:rsidRPr="006709BD">
        <w:rPr>
          <w:color w:val="000000" w:themeColor="text1"/>
        </w:rPr>
        <w:t xml:space="preserve">To validate the rationality of each enhancement strategy, this paper employs YOLOv8n as the baseline and conducts step-by-step ablation experiments. And </w:t>
      </w:r>
      <w:r w:rsidRPr="006709BD">
        <w:rPr>
          <w:rFonts w:hint="eastAsia"/>
          <w:color w:val="000000" w:themeColor="text1"/>
        </w:rPr>
        <w:t>p</w:t>
      </w:r>
      <w:r w:rsidRPr="006709BD">
        <w:rPr>
          <w:color w:val="000000" w:themeColor="text1"/>
        </w:rPr>
        <w:t xml:space="preserve">redictions are made using the test set to quantitatively analyze the performance effects of different improvement strategies, and the experimental results are shown in Tab. </w:t>
      </w:r>
      <w:r w:rsidRPr="006709BD">
        <w:rPr>
          <w:rFonts w:hint="eastAsia"/>
          <w:color w:val="000000" w:themeColor="text1"/>
        </w:rPr>
        <w:t>5</w:t>
      </w:r>
      <w:r w:rsidRPr="006709BD">
        <w:rPr>
          <w:color w:val="000000" w:themeColor="text1"/>
        </w:rPr>
        <w:t>.</w:t>
      </w:r>
    </w:p>
    <w:p w14:paraId="4FFEFD96" w14:textId="00813E5E" w:rsidR="00A60C78" w:rsidRPr="006709BD" w:rsidRDefault="00A425FD" w:rsidP="00A425FD">
      <w:pPr>
        <w:pStyle w:val="2"/>
        <w:rPr>
          <w:color w:val="000000" w:themeColor="text1"/>
        </w:rPr>
      </w:pPr>
      <w:r w:rsidRPr="006709BD">
        <w:rPr>
          <w:rFonts w:hint="eastAsia"/>
          <w:color w:val="000000" w:themeColor="text1"/>
        </w:rPr>
        <w:t>4.4.1</w:t>
      </w:r>
      <w:r w:rsidRPr="006709BD">
        <w:rPr>
          <w:color w:val="000000" w:themeColor="text1"/>
        </w:rPr>
        <w:tab/>
        <w:t>Effectiveness of PIDC</w:t>
      </w:r>
    </w:p>
    <w:p w14:paraId="4D29ECD0" w14:textId="7B236D08" w:rsidR="00B97E67" w:rsidRPr="006709BD" w:rsidRDefault="00A425FD" w:rsidP="00B97E67">
      <w:pPr>
        <w:pStyle w:val="PARAIndent"/>
        <w:ind w:firstLine="200"/>
        <w:rPr>
          <w:color w:val="000000" w:themeColor="text1"/>
        </w:rPr>
      </w:pPr>
      <w:r w:rsidRPr="006709BD">
        <w:rPr>
          <w:color w:val="000000" w:themeColor="text1"/>
        </w:rPr>
        <w:t>Comparing Experiments 1 and 3 in Tab</w:t>
      </w:r>
      <w:r w:rsidR="00A046B2">
        <w:rPr>
          <w:color w:val="000000" w:themeColor="text1"/>
        </w:rPr>
        <w:t>.</w:t>
      </w:r>
      <w:r w:rsidRPr="006709BD">
        <w:rPr>
          <w:color w:val="000000" w:themeColor="text1"/>
        </w:rPr>
        <w:t xml:space="preserve"> 5, it can be found that the performance of the model is significantly improved after replacing the C2f module with the C2f_PIDC module in the </w:t>
      </w:r>
      <w:r w:rsidR="00B97E67" w:rsidRPr="006709BD">
        <w:rPr>
          <w:color w:val="000000" w:themeColor="text1"/>
        </w:rPr>
        <w:t>C</w:t>
      </w:r>
      <w:r w:rsidRPr="006709BD">
        <w:rPr>
          <w:color w:val="000000" w:themeColor="text1"/>
        </w:rPr>
        <w:t xml:space="preserve">3, </w:t>
      </w:r>
      <w:r w:rsidR="00B97E67" w:rsidRPr="006709BD">
        <w:rPr>
          <w:color w:val="000000" w:themeColor="text1"/>
        </w:rPr>
        <w:t>C</w:t>
      </w:r>
      <w:r w:rsidRPr="006709BD">
        <w:rPr>
          <w:color w:val="000000" w:themeColor="text1"/>
        </w:rPr>
        <w:t xml:space="preserve">4, and </w:t>
      </w:r>
      <w:r w:rsidR="00B97E67" w:rsidRPr="006709BD">
        <w:rPr>
          <w:color w:val="000000" w:themeColor="text1"/>
        </w:rPr>
        <w:t>C</w:t>
      </w:r>
      <w:r w:rsidRPr="006709BD">
        <w:rPr>
          <w:color w:val="000000" w:themeColor="text1"/>
        </w:rPr>
        <w:t>5 parts of the Backbone. The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xml:space="preserve"> are improved by 1.9% and 6.5%, respectively, and the mAP </w:t>
      </w:r>
      <w:proofErr w:type="gramStart"/>
      <w:r w:rsidRPr="006709BD">
        <w:rPr>
          <w:color w:val="000000" w:themeColor="text1"/>
        </w:rPr>
        <w:t>is</w:t>
      </w:r>
      <w:proofErr w:type="gramEnd"/>
      <w:r w:rsidRPr="006709BD">
        <w:rPr>
          <w:color w:val="000000" w:themeColor="text1"/>
        </w:rPr>
        <w:t xml:space="preserve"> improved by 4.1%. </w:t>
      </w:r>
      <w:r w:rsidR="00B97E67" w:rsidRPr="006709BD">
        <w:rPr>
          <w:color w:val="000000" w:themeColor="text1"/>
        </w:rPr>
        <w:t>Further data from Experiments 4 and 5 show that the overall detection accuracy is again improved with the introduction of the C2f</w:t>
      </w:r>
      <w:r w:rsidR="00C92DC4">
        <w:rPr>
          <w:color w:val="000000" w:themeColor="text1"/>
        </w:rPr>
        <w:t>_</w:t>
      </w:r>
      <w:r w:rsidR="00B97E67" w:rsidRPr="006709BD">
        <w:rPr>
          <w:color w:val="000000" w:themeColor="text1"/>
        </w:rPr>
        <w:t>PIDC module on top of STEP, with a significant increase in AP</w:t>
      </w:r>
      <w:r w:rsidR="00B97E67" w:rsidRPr="006709BD">
        <w:rPr>
          <w:color w:val="000000" w:themeColor="text1"/>
          <w:vertAlign w:val="subscript"/>
        </w:rPr>
        <w:t>D</w:t>
      </w:r>
      <w:r w:rsidR="00B97E67" w:rsidRPr="006709BD">
        <w:rPr>
          <w:color w:val="000000" w:themeColor="text1"/>
        </w:rPr>
        <w:t xml:space="preserve"> of 4.8%.</w:t>
      </w:r>
    </w:p>
    <w:p w14:paraId="6785BF97" w14:textId="77777777" w:rsidR="00A425FD" w:rsidRPr="006709BD" w:rsidRDefault="00A425FD" w:rsidP="00A425FD">
      <w:pPr>
        <w:pStyle w:val="PARAIndent"/>
        <w:ind w:firstLine="200"/>
        <w:rPr>
          <w:color w:val="000000" w:themeColor="text1"/>
        </w:rPr>
      </w:pPr>
      <w:r w:rsidRPr="006709BD">
        <w:rPr>
          <w:color w:val="000000" w:themeColor="text1"/>
        </w:rPr>
        <w:t>Through the above experiments, it is effectively verified that the improved C2f_PIDC module is able to efficiently extract the feature information of irregular targets and reduce the computation amount by virtue of its sparse sampling strategy, weight-sharing mechanism, and multi-path information interaction. Thus, the overall performance of the model is improved.</w:t>
      </w:r>
    </w:p>
    <w:p w14:paraId="57A96ECC" w14:textId="582AD50B" w:rsidR="00A425FD" w:rsidRPr="006709BD" w:rsidRDefault="00A425FD" w:rsidP="00A425FD">
      <w:pPr>
        <w:pStyle w:val="2"/>
        <w:rPr>
          <w:rStyle w:val="20"/>
          <w:color w:val="000000" w:themeColor="text1"/>
        </w:rPr>
      </w:pPr>
      <w:r w:rsidRPr="006709BD">
        <w:rPr>
          <w:rStyle w:val="20"/>
          <w:color w:val="000000" w:themeColor="text1"/>
        </w:rPr>
        <w:t>4.4.</w:t>
      </w:r>
      <w:r w:rsidR="00446885" w:rsidRPr="006709BD">
        <w:rPr>
          <w:rStyle w:val="20"/>
          <w:rFonts w:eastAsiaTheme="minorEastAsia" w:hint="eastAsia"/>
          <w:color w:val="000000" w:themeColor="text1"/>
          <w:lang w:eastAsia="zh-CN"/>
        </w:rPr>
        <w:t>2</w:t>
      </w:r>
      <w:r w:rsidRPr="006709BD">
        <w:rPr>
          <w:rStyle w:val="20"/>
          <w:color w:val="000000" w:themeColor="text1"/>
        </w:rPr>
        <w:tab/>
        <w:t xml:space="preserve">Effectiveness of </w:t>
      </w:r>
      <w:r w:rsidR="00D81057" w:rsidRPr="006709BD">
        <w:rPr>
          <w:rStyle w:val="20"/>
          <w:color w:val="000000" w:themeColor="text1"/>
        </w:rPr>
        <w:t>STEP</w:t>
      </w:r>
    </w:p>
    <w:p w14:paraId="1A0C6ED7" w14:textId="5EA30614" w:rsidR="00A425FD" w:rsidRPr="006709BD" w:rsidRDefault="00A425FD" w:rsidP="00A425FD">
      <w:pPr>
        <w:pStyle w:val="Para"/>
        <w:rPr>
          <w:color w:val="000000" w:themeColor="text1"/>
        </w:rPr>
      </w:pPr>
      <w:bookmarkStart w:id="12" w:name="_Hlk181710993"/>
      <w:r w:rsidRPr="006709BD">
        <w:rPr>
          <w:color w:val="000000" w:themeColor="text1"/>
        </w:rPr>
        <w:t>Comparing Experiments 1 and 4 in Tab</w:t>
      </w:r>
      <w:r w:rsidR="00A046B2">
        <w:rPr>
          <w:color w:val="000000" w:themeColor="text1"/>
        </w:rPr>
        <w:t>.</w:t>
      </w:r>
      <w:r w:rsidRPr="006709BD">
        <w:rPr>
          <w:color w:val="000000" w:themeColor="text1"/>
        </w:rPr>
        <w:t xml:space="preserve"> 5, it can be found that </w:t>
      </w:r>
      <w:r w:rsidR="00D81057" w:rsidRPr="006709BD">
        <w:rPr>
          <w:color w:val="000000" w:themeColor="text1"/>
        </w:rPr>
        <w:t>STEP</w:t>
      </w:r>
      <w:r w:rsidRPr="006709BD">
        <w:rPr>
          <w:color w:val="000000" w:themeColor="text1"/>
        </w:rPr>
        <w:t xml:space="preserve"> significantly improves the detection accuracy of the model for small target </w:t>
      </w:r>
      <w:r w:rsidR="00D81057" w:rsidRPr="006709BD">
        <w:rPr>
          <w:color w:val="000000" w:themeColor="text1"/>
        </w:rPr>
        <w:t>target</w:t>
      </w:r>
      <w:r w:rsidRPr="006709BD">
        <w:rPr>
          <w:color w:val="000000" w:themeColor="text1"/>
        </w:rPr>
        <w:t>s compared to the original PAFPN without significantly increasing the model complexity. Among them,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xml:space="preserve"> were improved by 5.4% and 6.9%, respectively, and mAP was improved by 6.1%. The above experiments verify that </w:t>
      </w:r>
      <w:r w:rsidR="00D81057" w:rsidRPr="006709BD">
        <w:rPr>
          <w:color w:val="000000" w:themeColor="text1"/>
        </w:rPr>
        <w:t>STEP</w:t>
      </w:r>
      <w:r w:rsidRPr="006709BD">
        <w:rPr>
          <w:color w:val="000000" w:themeColor="text1"/>
        </w:rPr>
        <w:t xml:space="preserve"> can effectively improve the detection performance of the model by optimizing the processing of shallow feature information and the fusion strategy of multi-scale information in the small target detection task.</w:t>
      </w:r>
    </w:p>
    <w:bookmarkEnd w:id="12"/>
    <w:p w14:paraId="1C1A98DE" w14:textId="7AAF0280" w:rsidR="00A425FD" w:rsidRPr="006709BD" w:rsidRDefault="00A425FD" w:rsidP="00A425FD">
      <w:pPr>
        <w:pStyle w:val="2"/>
        <w:rPr>
          <w:rStyle w:val="20"/>
          <w:color w:val="000000" w:themeColor="text1"/>
        </w:rPr>
      </w:pPr>
      <w:r w:rsidRPr="006709BD">
        <w:rPr>
          <w:rStyle w:val="20"/>
          <w:rFonts w:eastAsiaTheme="minorEastAsia" w:hint="eastAsia"/>
          <w:color w:val="000000" w:themeColor="text1"/>
          <w:lang w:eastAsia="zh-CN"/>
        </w:rPr>
        <w:t>4.4.3</w:t>
      </w:r>
      <w:r w:rsidRPr="006709BD">
        <w:rPr>
          <w:rStyle w:val="20"/>
          <w:rFonts w:eastAsiaTheme="minorEastAsia"/>
          <w:color w:val="000000" w:themeColor="text1"/>
          <w:lang w:eastAsia="zh-CN"/>
        </w:rPr>
        <w:tab/>
      </w:r>
      <w:r w:rsidRPr="006709BD">
        <w:rPr>
          <w:rStyle w:val="20"/>
          <w:color w:val="000000" w:themeColor="text1"/>
        </w:rPr>
        <w:t>Effectiveness of Wise-MPDIoU</w:t>
      </w:r>
    </w:p>
    <w:p w14:paraId="6D5F973C" w14:textId="6D3CEB11" w:rsidR="00A425FD" w:rsidRPr="006709BD" w:rsidRDefault="00A425FD" w:rsidP="00A425FD">
      <w:pPr>
        <w:pStyle w:val="Para"/>
        <w:rPr>
          <w:color w:val="000000" w:themeColor="text1"/>
        </w:rPr>
      </w:pPr>
      <w:bookmarkStart w:id="13" w:name="_Hlk181711442"/>
      <w:r w:rsidRPr="006709BD">
        <w:rPr>
          <w:color w:val="000000" w:themeColor="text1"/>
        </w:rPr>
        <w:t xml:space="preserve">Upon comparing Experiments 1 and 2, as well as Experiments 5 and 6 in Tab. </w:t>
      </w:r>
      <w:r w:rsidR="00A046B2">
        <w:rPr>
          <w:rFonts w:eastAsia="等线"/>
          <w:color w:val="000000" w:themeColor="text1"/>
        </w:rPr>
        <w:t>5</w:t>
      </w:r>
      <w:r w:rsidRPr="006709BD">
        <w:rPr>
          <w:color w:val="000000" w:themeColor="text1"/>
        </w:rPr>
        <w:t>, it is evident that the Wise-MPDIoU loss function significantly enhances the model's capability to precisely identify and locate overlapping targets. This improvement is achieved by optimizing the quality of the predicted bounding box without any increase in model complexity, ultimately elevating the mAP to 76.1%. It also improves the inference speed of the model by weighting the region between the predicted and real boxes.</w:t>
      </w:r>
      <w:bookmarkEnd w:id="13"/>
    </w:p>
    <w:p w14:paraId="6D0FFA27" w14:textId="77777777" w:rsidR="002D240B" w:rsidRPr="006709BD" w:rsidRDefault="002D240B" w:rsidP="002D240B">
      <w:pPr>
        <w:pStyle w:val="Para"/>
        <w:rPr>
          <w:color w:val="000000" w:themeColor="text1"/>
        </w:rPr>
      </w:pPr>
      <w:r w:rsidRPr="006709BD">
        <w:rPr>
          <w:color w:val="000000" w:themeColor="text1"/>
        </w:rPr>
        <w:t>To summarize, the improved algorithm improves AP</w:t>
      </w:r>
      <w:r w:rsidRPr="006709BD">
        <w:rPr>
          <w:color w:val="000000" w:themeColor="text1"/>
          <w:vertAlign w:val="subscript"/>
        </w:rPr>
        <w:t>N</w:t>
      </w:r>
      <w:r w:rsidRPr="006709BD">
        <w:rPr>
          <w:color w:val="000000" w:themeColor="text1"/>
        </w:rPr>
        <w:t xml:space="preserve"> and AP</w:t>
      </w:r>
      <w:r w:rsidRPr="006709BD">
        <w:rPr>
          <w:color w:val="000000" w:themeColor="text1"/>
          <w:vertAlign w:val="subscript"/>
        </w:rPr>
        <w:t>D</w:t>
      </w:r>
      <w:r w:rsidRPr="006709BD">
        <w:rPr>
          <w:color w:val="000000" w:themeColor="text1"/>
        </w:rPr>
        <w:t xml:space="preserve"> by 7.5% and 13.4%, and mAP by 10.4%, respectively, compared with baseline, under the premise of a slight increase in Parameters. The inference speed of the model on the PC side is 141.2 </w:t>
      </w:r>
      <w:r w:rsidRPr="006709BD">
        <w:rPr>
          <w:i/>
          <w:iCs/>
          <w:color w:val="000000" w:themeColor="text1"/>
        </w:rPr>
        <w:t>f/s</w:t>
      </w:r>
      <w:r w:rsidRPr="006709BD">
        <w:rPr>
          <w:color w:val="000000" w:themeColor="text1"/>
        </w:rPr>
        <w:t>. It meets the needs of deployment and real-time detection and achieves a good balance between speed and accuracy, further validating the effectiveness of the improved algorithm.</w:t>
      </w:r>
    </w:p>
    <w:p w14:paraId="497C7B55" w14:textId="77777777" w:rsidR="00D12031" w:rsidRDefault="00D12031" w:rsidP="00A425FD">
      <w:pPr>
        <w:pStyle w:val="Para"/>
        <w:rPr>
          <w:color w:val="000000" w:themeColor="text1"/>
        </w:rPr>
        <w:sectPr w:rsidR="00D12031" w:rsidSect="00B80BBD">
          <w:type w:val="continuous"/>
          <w:pgSz w:w="11910" w:h="15650"/>
          <w:pgMar w:top="680" w:right="780" w:bottom="1080" w:left="800" w:header="426" w:footer="0" w:gutter="0"/>
          <w:paperSrc w:other="15"/>
          <w:cols w:num="2" w:space="360"/>
        </w:sectPr>
      </w:pPr>
    </w:p>
    <w:p w14:paraId="1632D74F" w14:textId="77777777" w:rsidR="00D12031" w:rsidRPr="006709BD" w:rsidRDefault="00D12031" w:rsidP="00D12031">
      <w:pPr>
        <w:pStyle w:val="TableCaption"/>
        <w:rPr>
          <w:color w:val="000000" w:themeColor="text1"/>
        </w:rPr>
      </w:pPr>
      <w:r w:rsidRPr="006709BD">
        <w:rPr>
          <w:b/>
          <w:bCs/>
          <w:color w:val="000000" w:themeColor="text1"/>
        </w:rPr>
        <w:t xml:space="preserve">TABLE </w:t>
      </w:r>
      <w:r w:rsidRPr="006709BD">
        <w:rPr>
          <w:rFonts w:hint="eastAsia"/>
          <w:b/>
          <w:bCs/>
          <w:color w:val="000000" w:themeColor="text1"/>
          <w:lang w:eastAsia="zh-CN"/>
        </w:rPr>
        <w:t xml:space="preserve">5. </w:t>
      </w:r>
      <w:r w:rsidRPr="006709BD">
        <w:rPr>
          <w:color w:val="000000" w:themeColor="text1"/>
        </w:rPr>
        <w:t>Comparative Experimental Results of Different Loss Functions</w:t>
      </w:r>
    </w:p>
    <w:tbl>
      <w:tblPr>
        <w:tblStyle w:val="af0"/>
        <w:tblW w:w="10598"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1176"/>
        <w:gridCol w:w="1353"/>
        <w:gridCol w:w="1140"/>
        <w:gridCol w:w="1039"/>
        <w:gridCol w:w="1178"/>
        <w:gridCol w:w="1178"/>
        <w:gridCol w:w="1178"/>
        <w:gridCol w:w="1178"/>
        <w:gridCol w:w="1178"/>
      </w:tblGrid>
      <w:tr w:rsidR="00D12031" w:rsidRPr="006709BD" w14:paraId="65775BE8" w14:textId="77777777" w:rsidTr="00794467">
        <w:tc>
          <w:tcPr>
            <w:tcW w:w="1171" w:type="dxa"/>
            <w:tcBorders>
              <w:top w:val="single" w:sz="8" w:space="0" w:color="auto"/>
              <w:bottom w:val="single" w:sz="4" w:space="0" w:color="auto"/>
            </w:tcBorders>
            <w:vAlign w:val="center"/>
          </w:tcPr>
          <w:p w14:paraId="377A9ECF" w14:textId="77777777" w:rsidR="00D12031" w:rsidRPr="006709BD" w:rsidRDefault="00D12031" w:rsidP="00794467">
            <w:pPr>
              <w:pStyle w:val="Para"/>
              <w:ind w:firstLine="0"/>
              <w:jc w:val="center"/>
              <w:rPr>
                <w:color w:val="000000" w:themeColor="text1"/>
              </w:rPr>
            </w:pPr>
            <w:r w:rsidRPr="006709BD">
              <w:rPr>
                <w:rFonts w:eastAsia="等线" w:hint="eastAsia"/>
                <w:b/>
                <w:bCs/>
                <w:color w:val="000000" w:themeColor="text1"/>
                <w:sz w:val="16"/>
                <w:szCs w:val="16"/>
              </w:rPr>
              <w:t>E</w:t>
            </w:r>
            <w:r w:rsidRPr="006709BD">
              <w:rPr>
                <w:rFonts w:eastAsia="等线"/>
                <w:b/>
                <w:bCs/>
                <w:color w:val="000000" w:themeColor="text1"/>
                <w:sz w:val="16"/>
                <w:szCs w:val="16"/>
              </w:rPr>
              <w:t>xperiment</w:t>
            </w:r>
          </w:p>
        </w:tc>
        <w:tc>
          <w:tcPr>
            <w:tcW w:w="1347" w:type="dxa"/>
            <w:tcBorders>
              <w:top w:val="single" w:sz="8" w:space="0" w:color="auto"/>
              <w:bottom w:val="single" w:sz="4" w:space="0" w:color="auto"/>
            </w:tcBorders>
            <w:vAlign w:val="center"/>
          </w:tcPr>
          <w:p w14:paraId="762B2C02"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Wise-MPDIoU</w:t>
            </w:r>
          </w:p>
        </w:tc>
        <w:tc>
          <w:tcPr>
            <w:tcW w:w="1134" w:type="dxa"/>
            <w:tcBorders>
              <w:top w:val="single" w:sz="8" w:space="0" w:color="auto"/>
              <w:bottom w:val="single" w:sz="4" w:space="0" w:color="auto"/>
            </w:tcBorders>
            <w:vAlign w:val="center"/>
          </w:tcPr>
          <w:p w14:paraId="71444D7F" w14:textId="77777777" w:rsidR="00D12031" w:rsidRPr="006709BD" w:rsidRDefault="00D12031" w:rsidP="00794467">
            <w:pPr>
              <w:pStyle w:val="Para"/>
              <w:ind w:firstLine="0"/>
              <w:jc w:val="center"/>
              <w:rPr>
                <w:color w:val="000000" w:themeColor="text1"/>
              </w:rPr>
            </w:pPr>
            <w:r w:rsidRPr="006709BD">
              <w:rPr>
                <w:rFonts w:hint="eastAsia"/>
                <w:b/>
                <w:bCs/>
                <w:color w:val="000000" w:themeColor="text1"/>
                <w:sz w:val="16"/>
                <w:szCs w:val="16"/>
              </w:rPr>
              <w:t>P</w:t>
            </w:r>
            <w:r w:rsidRPr="006709BD">
              <w:rPr>
                <w:b/>
                <w:bCs/>
                <w:color w:val="000000" w:themeColor="text1"/>
                <w:sz w:val="16"/>
                <w:szCs w:val="16"/>
              </w:rPr>
              <w:t>IDC</w:t>
            </w:r>
          </w:p>
        </w:tc>
        <w:tc>
          <w:tcPr>
            <w:tcW w:w="1034" w:type="dxa"/>
            <w:tcBorders>
              <w:top w:val="single" w:sz="8" w:space="0" w:color="auto"/>
              <w:bottom w:val="single" w:sz="4" w:space="0" w:color="auto"/>
            </w:tcBorders>
            <w:vAlign w:val="center"/>
          </w:tcPr>
          <w:p w14:paraId="645DFC3E"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STEP</w:t>
            </w:r>
          </w:p>
        </w:tc>
        <w:tc>
          <w:tcPr>
            <w:tcW w:w="1172" w:type="dxa"/>
            <w:tcBorders>
              <w:top w:val="single" w:sz="8" w:space="0" w:color="auto"/>
              <w:bottom w:val="single" w:sz="4" w:space="0" w:color="auto"/>
            </w:tcBorders>
            <w:vAlign w:val="center"/>
          </w:tcPr>
          <w:p w14:paraId="04A2C126"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N</w:t>
            </w:r>
          </w:p>
        </w:tc>
        <w:tc>
          <w:tcPr>
            <w:tcW w:w="1172" w:type="dxa"/>
            <w:tcBorders>
              <w:top w:val="single" w:sz="8" w:space="0" w:color="auto"/>
              <w:bottom w:val="single" w:sz="4" w:space="0" w:color="auto"/>
            </w:tcBorders>
            <w:vAlign w:val="center"/>
          </w:tcPr>
          <w:p w14:paraId="72D8947C"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AP</w:t>
            </w:r>
            <w:r w:rsidRPr="006709BD">
              <w:rPr>
                <w:b/>
                <w:bCs/>
                <w:color w:val="000000" w:themeColor="text1"/>
                <w:sz w:val="16"/>
                <w:szCs w:val="16"/>
                <w:vertAlign w:val="subscript"/>
              </w:rPr>
              <w:t>D</w:t>
            </w:r>
          </w:p>
        </w:tc>
        <w:tc>
          <w:tcPr>
            <w:tcW w:w="1172" w:type="dxa"/>
            <w:tcBorders>
              <w:top w:val="single" w:sz="8" w:space="0" w:color="auto"/>
              <w:bottom w:val="single" w:sz="4" w:space="0" w:color="auto"/>
            </w:tcBorders>
            <w:vAlign w:val="center"/>
          </w:tcPr>
          <w:p w14:paraId="79C55666"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mAP</w:t>
            </w:r>
          </w:p>
        </w:tc>
        <w:tc>
          <w:tcPr>
            <w:tcW w:w="1172" w:type="dxa"/>
            <w:tcBorders>
              <w:top w:val="single" w:sz="8" w:space="0" w:color="auto"/>
              <w:bottom w:val="single" w:sz="4" w:space="0" w:color="auto"/>
            </w:tcBorders>
            <w:vAlign w:val="center"/>
          </w:tcPr>
          <w:p w14:paraId="229082EA"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Params (M)</w:t>
            </w:r>
          </w:p>
        </w:tc>
        <w:tc>
          <w:tcPr>
            <w:tcW w:w="1172" w:type="dxa"/>
            <w:tcBorders>
              <w:top w:val="single" w:sz="8" w:space="0" w:color="auto"/>
              <w:bottom w:val="single" w:sz="4" w:space="0" w:color="auto"/>
            </w:tcBorders>
            <w:vAlign w:val="center"/>
          </w:tcPr>
          <w:p w14:paraId="1CFB083A"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FPS (f/s)</w:t>
            </w:r>
          </w:p>
        </w:tc>
      </w:tr>
      <w:tr w:rsidR="00D12031" w:rsidRPr="006709BD" w14:paraId="2A117B00" w14:textId="77777777" w:rsidTr="00794467">
        <w:tc>
          <w:tcPr>
            <w:tcW w:w="1171" w:type="dxa"/>
            <w:tcBorders>
              <w:top w:val="single" w:sz="4" w:space="0" w:color="auto"/>
            </w:tcBorders>
            <w:vAlign w:val="center"/>
          </w:tcPr>
          <w:p w14:paraId="2F0DAE05"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1</w:t>
            </w:r>
          </w:p>
        </w:tc>
        <w:tc>
          <w:tcPr>
            <w:tcW w:w="1347" w:type="dxa"/>
            <w:tcBorders>
              <w:top w:val="single" w:sz="4" w:space="0" w:color="auto"/>
            </w:tcBorders>
            <w:vAlign w:val="center"/>
          </w:tcPr>
          <w:p w14:paraId="3AD9CE62" w14:textId="77777777" w:rsidR="00D12031" w:rsidRPr="006709BD" w:rsidRDefault="00D12031" w:rsidP="00794467">
            <w:pPr>
              <w:pStyle w:val="Para"/>
              <w:ind w:firstLine="0"/>
              <w:jc w:val="center"/>
              <w:rPr>
                <w:color w:val="000000" w:themeColor="text1"/>
              </w:rPr>
            </w:pPr>
          </w:p>
        </w:tc>
        <w:tc>
          <w:tcPr>
            <w:tcW w:w="1134" w:type="dxa"/>
            <w:tcBorders>
              <w:top w:val="single" w:sz="4" w:space="0" w:color="auto"/>
            </w:tcBorders>
            <w:vAlign w:val="center"/>
          </w:tcPr>
          <w:p w14:paraId="50CF53E7" w14:textId="77777777" w:rsidR="00D12031" w:rsidRPr="006709BD" w:rsidRDefault="00D12031" w:rsidP="00794467">
            <w:pPr>
              <w:pStyle w:val="Para"/>
              <w:ind w:firstLine="0"/>
              <w:jc w:val="center"/>
              <w:rPr>
                <w:color w:val="000000" w:themeColor="text1"/>
              </w:rPr>
            </w:pPr>
          </w:p>
        </w:tc>
        <w:tc>
          <w:tcPr>
            <w:tcW w:w="1034" w:type="dxa"/>
            <w:tcBorders>
              <w:top w:val="single" w:sz="4" w:space="0" w:color="auto"/>
            </w:tcBorders>
            <w:vAlign w:val="center"/>
          </w:tcPr>
          <w:p w14:paraId="3CD297A4" w14:textId="77777777" w:rsidR="00D12031" w:rsidRPr="006709BD" w:rsidRDefault="00D12031" w:rsidP="00794467">
            <w:pPr>
              <w:pStyle w:val="Para"/>
              <w:ind w:firstLine="0"/>
              <w:jc w:val="center"/>
              <w:rPr>
                <w:color w:val="000000" w:themeColor="text1"/>
              </w:rPr>
            </w:pPr>
          </w:p>
        </w:tc>
        <w:tc>
          <w:tcPr>
            <w:tcW w:w="1172" w:type="dxa"/>
            <w:tcBorders>
              <w:top w:val="single" w:sz="4" w:space="0" w:color="auto"/>
            </w:tcBorders>
            <w:vAlign w:val="center"/>
          </w:tcPr>
          <w:p w14:paraId="7610366E"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73.7</w:t>
            </w:r>
          </w:p>
        </w:tc>
        <w:tc>
          <w:tcPr>
            <w:tcW w:w="1172" w:type="dxa"/>
            <w:tcBorders>
              <w:top w:val="single" w:sz="4" w:space="0" w:color="auto"/>
            </w:tcBorders>
            <w:vAlign w:val="center"/>
          </w:tcPr>
          <w:p w14:paraId="67052194"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57.6</w:t>
            </w:r>
          </w:p>
        </w:tc>
        <w:tc>
          <w:tcPr>
            <w:tcW w:w="1172" w:type="dxa"/>
            <w:tcBorders>
              <w:top w:val="single" w:sz="4" w:space="0" w:color="auto"/>
            </w:tcBorders>
            <w:vAlign w:val="center"/>
          </w:tcPr>
          <w:p w14:paraId="4AE62247"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65.7</w:t>
            </w:r>
          </w:p>
        </w:tc>
        <w:tc>
          <w:tcPr>
            <w:tcW w:w="1172" w:type="dxa"/>
            <w:tcBorders>
              <w:top w:val="single" w:sz="4" w:space="0" w:color="auto"/>
            </w:tcBorders>
            <w:vAlign w:val="center"/>
          </w:tcPr>
          <w:p w14:paraId="79BDCCC4"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3.0</w:t>
            </w:r>
          </w:p>
        </w:tc>
        <w:tc>
          <w:tcPr>
            <w:tcW w:w="1172" w:type="dxa"/>
            <w:tcBorders>
              <w:top w:val="single" w:sz="4" w:space="0" w:color="auto"/>
            </w:tcBorders>
            <w:vAlign w:val="center"/>
          </w:tcPr>
          <w:p w14:paraId="01656648"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172.4</w:t>
            </w:r>
          </w:p>
        </w:tc>
      </w:tr>
      <w:tr w:rsidR="00D12031" w:rsidRPr="006709BD" w14:paraId="49547458" w14:textId="77777777" w:rsidTr="00794467">
        <w:tc>
          <w:tcPr>
            <w:tcW w:w="1171" w:type="dxa"/>
            <w:vAlign w:val="center"/>
          </w:tcPr>
          <w:p w14:paraId="7BA8743B"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2</w:t>
            </w:r>
          </w:p>
        </w:tc>
        <w:tc>
          <w:tcPr>
            <w:tcW w:w="1347" w:type="dxa"/>
            <w:vAlign w:val="center"/>
          </w:tcPr>
          <w:p w14:paraId="088000D9"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134" w:type="dxa"/>
            <w:vAlign w:val="center"/>
          </w:tcPr>
          <w:p w14:paraId="31AD3503" w14:textId="77777777" w:rsidR="00D12031" w:rsidRPr="006709BD" w:rsidRDefault="00D12031" w:rsidP="00794467">
            <w:pPr>
              <w:pStyle w:val="Para"/>
              <w:ind w:firstLine="0"/>
              <w:jc w:val="center"/>
              <w:rPr>
                <w:color w:val="000000" w:themeColor="text1"/>
              </w:rPr>
            </w:pPr>
          </w:p>
        </w:tc>
        <w:tc>
          <w:tcPr>
            <w:tcW w:w="1034" w:type="dxa"/>
            <w:vAlign w:val="center"/>
          </w:tcPr>
          <w:p w14:paraId="5CD7860F" w14:textId="77777777" w:rsidR="00D12031" w:rsidRPr="006709BD" w:rsidRDefault="00D12031" w:rsidP="00794467">
            <w:pPr>
              <w:pStyle w:val="Para"/>
              <w:ind w:firstLine="0"/>
              <w:jc w:val="center"/>
              <w:rPr>
                <w:color w:val="000000" w:themeColor="text1"/>
              </w:rPr>
            </w:pPr>
          </w:p>
        </w:tc>
        <w:tc>
          <w:tcPr>
            <w:tcW w:w="1172" w:type="dxa"/>
            <w:vAlign w:val="center"/>
          </w:tcPr>
          <w:p w14:paraId="533EE2B6"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74.7</w:t>
            </w:r>
          </w:p>
        </w:tc>
        <w:tc>
          <w:tcPr>
            <w:tcW w:w="1172" w:type="dxa"/>
            <w:vAlign w:val="center"/>
          </w:tcPr>
          <w:p w14:paraId="2E8C4439"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62.6</w:t>
            </w:r>
          </w:p>
        </w:tc>
        <w:tc>
          <w:tcPr>
            <w:tcW w:w="1172" w:type="dxa"/>
            <w:vAlign w:val="center"/>
          </w:tcPr>
          <w:p w14:paraId="56220BF5"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68.6</w:t>
            </w:r>
          </w:p>
        </w:tc>
        <w:tc>
          <w:tcPr>
            <w:tcW w:w="1172" w:type="dxa"/>
            <w:vAlign w:val="center"/>
          </w:tcPr>
          <w:p w14:paraId="73319A41"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3.0</w:t>
            </w:r>
          </w:p>
        </w:tc>
        <w:tc>
          <w:tcPr>
            <w:tcW w:w="1172" w:type="dxa"/>
            <w:vAlign w:val="center"/>
          </w:tcPr>
          <w:p w14:paraId="50F7B12A"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169.7</w:t>
            </w:r>
          </w:p>
        </w:tc>
      </w:tr>
      <w:tr w:rsidR="00D12031" w:rsidRPr="006709BD" w14:paraId="4E704046" w14:textId="77777777" w:rsidTr="00794467">
        <w:tc>
          <w:tcPr>
            <w:tcW w:w="1171" w:type="dxa"/>
            <w:vAlign w:val="center"/>
          </w:tcPr>
          <w:p w14:paraId="480036E0"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3</w:t>
            </w:r>
          </w:p>
        </w:tc>
        <w:tc>
          <w:tcPr>
            <w:tcW w:w="1347" w:type="dxa"/>
            <w:vAlign w:val="center"/>
          </w:tcPr>
          <w:p w14:paraId="4B460039" w14:textId="77777777" w:rsidR="00D12031" w:rsidRPr="006709BD" w:rsidRDefault="00D12031" w:rsidP="00794467">
            <w:pPr>
              <w:pStyle w:val="Para"/>
              <w:ind w:firstLine="0"/>
              <w:jc w:val="center"/>
              <w:rPr>
                <w:color w:val="000000" w:themeColor="text1"/>
              </w:rPr>
            </w:pPr>
          </w:p>
        </w:tc>
        <w:tc>
          <w:tcPr>
            <w:tcW w:w="1134" w:type="dxa"/>
            <w:vAlign w:val="center"/>
          </w:tcPr>
          <w:p w14:paraId="5783642C"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034" w:type="dxa"/>
            <w:vAlign w:val="center"/>
          </w:tcPr>
          <w:p w14:paraId="66A6C12D" w14:textId="77777777" w:rsidR="00D12031" w:rsidRPr="006709BD" w:rsidRDefault="00D12031" w:rsidP="00794467">
            <w:pPr>
              <w:pStyle w:val="Para"/>
              <w:ind w:firstLine="0"/>
              <w:jc w:val="center"/>
              <w:rPr>
                <w:color w:val="000000" w:themeColor="text1"/>
              </w:rPr>
            </w:pPr>
          </w:p>
        </w:tc>
        <w:tc>
          <w:tcPr>
            <w:tcW w:w="1172" w:type="dxa"/>
            <w:vAlign w:val="center"/>
          </w:tcPr>
          <w:p w14:paraId="264DC958"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75.6</w:t>
            </w:r>
          </w:p>
        </w:tc>
        <w:tc>
          <w:tcPr>
            <w:tcW w:w="1172" w:type="dxa"/>
            <w:vAlign w:val="center"/>
          </w:tcPr>
          <w:p w14:paraId="11320153"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64.1</w:t>
            </w:r>
          </w:p>
        </w:tc>
        <w:tc>
          <w:tcPr>
            <w:tcW w:w="1172" w:type="dxa"/>
            <w:vAlign w:val="center"/>
          </w:tcPr>
          <w:p w14:paraId="46698426"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69.8</w:t>
            </w:r>
          </w:p>
        </w:tc>
        <w:tc>
          <w:tcPr>
            <w:tcW w:w="1172" w:type="dxa"/>
            <w:vAlign w:val="center"/>
          </w:tcPr>
          <w:p w14:paraId="58FF8C15"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3.1</w:t>
            </w:r>
          </w:p>
        </w:tc>
        <w:tc>
          <w:tcPr>
            <w:tcW w:w="1172" w:type="dxa"/>
            <w:vAlign w:val="center"/>
          </w:tcPr>
          <w:p w14:paraId="5EADD925"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141.2</w:t>
            </w:r>
          </w:p>
        </w:tc>
      </w:tr>
      <w:tr w:rsidR="00D12031" w:rsidRPr="006709BD" w14:paraId="31CDFDEA" w14:textId="77777777" w:rsidTr="00794467">
        <w:tc>
          <w:tcPr>
            <w:tcW w:w="1171" w:type="dxa"/>
            <w:vAlign w:val="center"/>
          </w:tcPr>
          <w:p w14:paraId="435EA37B"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4</w:t>
            </w:r>
          </w:p>
        </w:tc>
        <w:tc>
          <w:tcPr>
            <w:tcW w:w="1347" w:type="dxa"/>
            <w:vAlign w:val="center"/>
          </w:tcPr>
          <w:p w14:paraId="20B28EA9" w14:textId="77777777" w:rsidR="00D12031" w:rsidRPr="006709BD" w:rsidRDefault="00D12031" w:rsidP="00794467">
            <w:pPr>
              <w:pStyle w:val="Para"/>
              <w:ind w:firstLine="0"/>
              <w:jc w:val="center"/>
              <w:rPr>
                <w:color w:val="000000" w:themeColor="text1"/>
              </w:rPr>
            </w:pPr>
          </w:p>
        </w:tc>
        <w:tc>
          <w:tcPr>
            <w:tcW w:w="1134" w:type="dxa"/>
            <w:vAlign w:val="center"/>
          </w:tcPr>
          <w:p w14:paraId="7D17AF39" w14:textId="77777777" w:rsidR="00D12031" w:rsidRPr="006709BD" w:rsidRDefault="00D12031" w:rsidP="00794467">
            <w:pPr>
              <w:pStyle w:val="Para"/>
              <w:ind w:firstLine="0"/>
              <w:jc w:val="center"/>
              <w:rPr>
                <w:color w:val="000000" w:themeColor="text1"/>
              </w:rPr>
            </w:pPr>
          </w:p>
        </w:tc>
        <w:tc>
          <w:tcPr>
            <w:tcW w:w="1034" w:type="dxa"/>
            <w:vAlign w:val="center"/>
          </w:tcPr>
          <w:p w14:paraId="10AA2900"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172" w:type="dxa"/>
            <w:vAlign w:val="center"/>
          </w:tcPr>
          <w:p w14:paraId="6AF3B240"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79.1</w:t>
            </w:r>
          </w:p>
        </w:tc>
        <w:tc>
          <w:tcPr>
            <w:tcW w:w="1172" w:type="dxa"/>
            <w:vAlign w:val="center"/>
          </w:tcPr>
          <w:p w14:paraId="220A2582"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64.5</w:t>
            </w:r>
          </w:p>
        </w:tc>
        <w:tc>
          <w:tcPr>
            <w:tcW w:w="1172" w:type="dxa"/>
            <w:vAlign w:val="center"/>
          </w:tcPr>
          <w:p w14:paraId="7A4DA133"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71.8</w:t>
            </w:r>
          </w:p>
        </w:tc>
        <w:tc>
          <w:tcPr>
            <w:tcW w:w="1172" w:type="dxa"/>
            <w:vAlign w:val="center"/>
          </w:tcPr>
          <w:p w14:paraId="0F2E0B7B"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3.3</w:t>
            </w:r>
          </w:p>
        </w:tc>
        <w:tc>
          <w:tcPr>
            <w:tcW w:w="1172" w:type="dxa"/>
            <w:vAlign w:val="center"/>
          </w:tcPr>
          <w:p w14:paraId="747B1B2A"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148.1</w:t>
            </w:r>
          </w:p>
        </w:tc>
      </w:tr>
      <w:tr w:rsidR="00D12031" w:rsidRPr="006709BD" w14:paraId="744A0015" w14:textId="77777777" w:rsidTr="00794467">
        <w:tc>
          <w:tcPr>
            <w:tcW w:w="1171" w:type="dxa"/>
            <w:vAlign w:val="center"/>
          </w:tcPr>
          <w:p w14:paraId="4692C3F6"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5</w:t>
            </w:r>
          </w:p>
        </w:tc>
        <w:tc>
          <w:tcPr>
            <w:tcW w:w="1347" w:type="dxa"/>
            <w:vAlign w:val="center"/>
          </w:tcPr>
          <w:p w14:paraId="077498ED" w14:textId="77777777" w:rsidR="00D12031" w:rsidRPr="006709BD" w:rsidRDefault="00D12031" w:rsidP="00794467">
            <w:pPr>
              <w:pStyle w:val="Para"/>
              <w:ind w:firstLine="0"/>
              <w:jc w:val="center"/>
              <w:rPr>
                <w:color w:val="000000" w:themeColor="text1"/>
              </w:rPr>
            </w:pPr>
          </w:p>
        </w:tc>
        <w:tc>
          <w:tcPr>
            <w:tcW w:w="1134" w:type="dxa"/>
            <w:vAlign w:val="center"/>
          </w:tcPr>
          <w:p w14:paraId="1F1B666F"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034" w:type="dxa"/>
            <w:vAlign w:val="center"/>
          </w:tcPr>
          <w:p w14:paraId="79357BD9"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172" w:type="dxa"/>
            <w:vAlign w:val="center"/>
          </w:tcPr>
          <w:p w14:paraId="13DD37A2"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80.5</w:t>
            </w:r>
          </w:p>
        </w:tc>
        <w:tc>
          <w:tcPr>
            <w:tcW w:w="1172" w:type="dxa"/>
            <w:vAlign w:val="center"/>
          </w:tcPr>
          <w:p w14:paraId="28AC08CF"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69.3</w:t>
            </w:r>
          </w:p>
        </w:tc>
        <w:tc>
          <w:tcPr>
            <w:tcW w:w="1172" w:type="dxa"/>
            <w:vAlign w:val="center"/>
          </w:tcPr>
          <w:p w14:paraId="6ADAC78F"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74.9</w:t>
            </w:r>
          </w:p>
        </w:tc>
        <w:tc>
          <w:tcPr>
            <w:tcW w:w="1172" w:type="dxa"/>
            <w:vAlign w:val="center"/>
          </w:tcPr>
          <w:p w14:paraId="6626BB66"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3.4</w:t>
            </w:r>
          </w:p>
        </w:tc>
        <w:tc>
          <w:tcPr>
            <w:tcW w:w="1172" w:type="dxa"/>
            <w:vAlign w:val="center"/>
          </w:tcPr>
          <w:p w14:paraId="76F01B08"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138.8</w:t>
            </w:r>
          </w:p>
        </w:tc>
      </w:tr>
      <w:tr w:rsidR="00D12031" w:rsidRPr="006709BD" w14:paraId="09913EF5" w14:textId="77777777" w:rsidTr="00794467">
        <w:tc>
          <w:tcPr>
            <w:tcW w:w="1171" w:type="dxa"/>
            <w:vAlign w:val="center"/>
          </w:tcPr>
          <w:p w14:paraId="55F22156" w14:textId="77777777" w:rsidR="00D12031" w:rsidRPr="006709BD" w:rsidRDefault="00D12031" w:rsidP="00794467">
            <w:pPr>
              <w:pStyle w:val="Para"/>
              <w:ind w:firstLine="0"/>
              <w:jc w:val="center"/>
              <w:rPr>
                <w:color w:val="000000" w:themeColor="text1"/>
              </w:rPr>
            </w:pPr>
            <w:r w:rsidRPr="006709BD">
              <w:rPr>
                <w:b/>
                <w:bCs/>
                <w:color w:val="000000" w:themeColor="text1"/>
                <w:sz w:val="16"/>
                <w:szCs w:val="16"/>
              </w:rPr>
              <w:t>6</w:t>
            </w:r>
          </w:p>
        </w:tc>
        <w:tc>
          <w:tcPr>
            <w:tcW w:w="1347" w:type="dxa"/>
            <w:vAlign w:val="center"/>
          </w:tcPr>
          <w:p w14:paraId="44F5B5E3"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134" w:type="dxa"/>
            <w:vAlign w:val="center"/>
          </w:tcPr>
          <w:p w14:paraId="214F908C"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034" w:type="dxa"/>
            <w:vAlign w:val="center"/>
          </w:tcPr>
          <w:p w14:paraId="0468FE7D"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w:t>
            </w:r>
          </w:p>
        </w:tc>
        <w:tc>
          <w:tcPr>
            <w:tcW w:w="1172" w:type="dxa"/>
            <w:vAlign w:val="center"/>
          </w:tcPr>
          <w:p w14:paraId="4AF7BAA8"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81.2</w:t>
            </w:r>
          </w:p>
        </w:tc>
        <w:tc>
          <w:tcPr>
            <w:tcW w:w="1172" w:type="dxa"/>
            <w:vAlign w:val="center"/>
          </w:tcPr>
          <w:p w14:paraId="1CC0902E"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71.0</w:t>
            </w:r>
          </w:p>
        </w:tc>
        <w:tc>
          <w:tcPr>
            <w:tcW w:w="1172" w:type="dxa"/>
            <w:vAlign w:val="center"/>
          </w:tcPr>
          <w:p w14:paraId="226803B0"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76.1</w:t>
            </w:r>
          </w:p>
        </w:tc>
        <w:tc>
          <w:tcPr>
            <w:tcW w:w="1172" w:type="dxa"/>
            <w:vAlign w:val="center"/>
          </w:tcPr>
          <w:p w14:paraId="0B623BA6"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3.4</w:t>
            </w:r>
          </w:p>
        </w:tc>
        <w:tc>
          <w:tcPr>
            <w:tcW w:w="1172" w:type="dxa"/>
            <w:vAlign w:val="center"/>
          </w:tcPr>
          <w:p w14:paraId="5297186F" w14:textId="77777777" w:rsidR="00D12031" w:rsidRPr="006709BD" w:rsidRDefault="00D12031" w:rsidP="00794467">
            <w:pPr>
              <w:pStyle w:val="Para"/>
              <w:ind w:firstLine="0"/>
              <w:jc w:val="center"/>
              <w:rPr>
                <w:color w:val="000000" w:themeColor="text1"/>
              </w:rPr>
            </w:pPr>
            <w:r w:rsidRPr="006709BD">
              <w:rPr>
                <w:color w:val="000000" w:themeColor="text1"/>
                <w:sz w:val="16"/>
                <w:szCs w:val="16"/>
              </w:rPr>
              <w:t>141.2</w:t>
            </w:r>
          </w:p>
        </w:tc>
      </w:tr>
    </w:tbl>
    <w:p w14:paraId="298A7ED2" w14:textId="77777777" w:rsidR="00D12031" w:rsidRDefault="00D12031" w:rsidP="00D12031">
      <w:pPr>
        <w:pStyle w:val="Para"/>
        <w:ind w:firstLine="0"/>
        <w:rPr>
          <w:color w:val="000000" w:themeColor="text1"/>
        </w:rPr>
        <w:sectPr w:rsidR="00D12031" w:rsidSect="00D12031">
          <w:type w:val="continuous"/>
          <w:pgSz w:w="11910" w:h="15650"/>
          <w:pgMar w:top="680" w:right="780" w:bottom="1080" w:left="800" w:header="426" w:footer="0" w:gutter="0"/>
          <w:paperSrc w:other="15"/>
          <w:cols w:space="360"/>
        </w:sectPr>
      </w:pPr>
    </w:p>
    <w:p w14:paraId="02B2C379" w14:textId="77777777" w:rsidR="00D12031" w:rsidRPr="006709BD" w:rsidRDefault="00D12031" w:rsidP="00D12031">
      <w:pPr>
        <w:pStyle w:val="1"/>
        <w:spacing w:before="100" w:beforeAutospacing="1" w:after="100" w:afterAutospacing="1"/>
        <w:ind w:left="113"/>
        <w:rPr>
          <w:color w:val="000000" w:themeColor="text1"/>
        </w:rPr>
      </w:pPr>
      <w:r w:rsidRPr="006709BD">
        <w:rPr>
          <w:rFonts w:hint="eastAsia"/>
          <w:color w:val="000000" w:themeColor="text1"/>
        </w:rPr>
        <w:lastRenderedPageBreak/>
        <w:t>4.5</w:t>
      </w:r>
      <w:r w:rsidRPr="006709BD">
        <w:rPr>
          <w:color w:val="000000" w:themeColor="text1"/>
        </w:rPr>
        <w:tab/>
        <w:t>Improved visualization of effects</w:t>
      </w:r>
    </w:p>
    <w:p w14:paraId="1F01B953" w14:textId="7D76BDB5" w:rsidR="00D12031" w:rsidRPr="006709BD" w:rsidRDefault="00D12031" w:rsidP="00D12031">
      <w:pPr>
        <w:pStyle w:val="Para"/>
        <w:rPr>
          <w:color w:val="000000" w:themeColor="text1"/>
        </w:rPr>
      </w:pPr>
      <w:r w:rsidRPr="006709BD">
        <w:rPr>
          <w:color w:val="000000" w:themeColor="text1"/>
        </w:rPr>
        <w:t>To further validate the enhancement in irregular defect feature detection capability offered by our proposed improvement, we employ feature map visualization to illustrate the focal points of the model's neck network's attention across various improvement strategies. The results are presented in Fig</w:t>
      </w:r>
      <w:r w:rsidR="00AB5DD5">
        <w:rPr>
          <w:color w:val="000000" w:themeColor="text1"/>
        </w:rPr>
        <w:t>.</w:t>
      </w:r>
      <w:r w:rsidRPr="006709BD">
        <w:rPr>
          <w:color w:val="000000" w:themeColor="text1"/>
        </w:rPr>
        <w:t xml:space="preserve"> 13. Among them, the darker the color means the model is more interested in the region, and it is the main basis for evaluating the model's defect feature detection ability.</w:t>
      </w:r>
    </w:p>
    <w:p w14:paraId="633B45B9" w14:textId="67AAE213" w:rsidR="00D12031" w:rsidRDefault="00D12031" w:rsidP="00A90BAA">
      <w:pPr>
        <w:pStyle w:val="Para"/>
        <w:rPr>
          <w:color w:val="000000" w:themeColor="text1"/>
        </w:rPr>
      </w:pPr>
      <w:r w:rsidRPr="006709BD">
        <w:rPr>
          <w:color w:val="000000" w:themeColor="text1"/>
        </w:rPr>
        <w:t>Fig. 13 shows that Exp4 can capture small target information more accurately compared to Exp1 by adopting STEP on the basis of baseline</w:t>
      </w:r>
      <w:r w:rsidRPr="006709BD">
        <w:rPr>
          <w:rFonts w:hint="eastAsia"/>
          <w:color w:val="000000" w:themeColor="text1"/>
        </w:rPr>
        <w:t>.</w:t>
      </w:r>
      <w:r w:rsidRPr="006709BD">
        <w:rPr>
          <w:color w:val="000000" w:themeColor="text1"/>
        </w:rPr>
        <w:t xml:space="preserve"> Exp5 replaces C2f_PIDC on the basis of Exp4, which significantly enhances the anti-interference ability of the algorithm to better focus on the pin-bolt region, and once again verifies that the C2f_PIDC module adaptively extracts irregular small target feature information. </w:t>
      </w:r>
      <w:r w:rsidR="00A90BAA" w:rsidRPr="006709BD">
        <w:rPr>
          <w:color w:val="000000" w:themeColor="text1"/>
        </w:rPr>
        <w:t>Exp6 replaces the CIoU loss function with the Wise-MPDIoU loss function, so that the algorithm can accurately depict the region of interest of the target features.</w:t>
      </w:r>
    </w:p>
    <w:p w14:paraId="21AFEC10" w14:textId="77777777" w:rsidR="00A90BAA" w:rsidRDefault="00A90BAA" w:rsidP="00A90BAA">
      <w:pPr>
        <w:pStyle w:val="Para"/>
        <w:rPr>
          <w:color w:val="000000" w:themeColor="text1"/>
        </w:rPr>
      </w:pPr>
    </w:p>
    <w:p w14:paraId="617FDB38" w14:textId="7883B75C" w:rsidR="00D12031" w:rsidRPr="006709BD" w:rsidRDefault="00D12031" w:rsidP="00A425FD">
      <w:pPr>
        <w:pStyle w:val="Para"/>
        <w:ind w:firstLine="0"/>
        <w:rPr>
          <w:color w:val="000000" w:themeColor="text1"/>
        </w:rPr>
        <w:sectPr w:rsidR="00D12031" w:rsidRPr="006709BD" w:rsidSect="00D12031">
          <w:type w:val="continuous"/>
          <w:pgSz w:w="11910" w:h="15650"/>
          <w:pgMar w:top="680" w:right="780" w:bottom="1080" w:left="800" w:header="426" w:footer="0" w:gutter="0"/>
          <w:paperSrc w:other="15"/>
          <w:cols w:num="2" w:space="360"/>
        </w:sectPr>
      </w:pPr>
    </w:p>
    <w:tbl>
      <w:tblPr>
        <w:tblStyle w:val="af0"/>
        <w:tblW w:w="105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right w:w="57" w:type="dxa"/>
        </w:tblCellMar>
        <w:tblLook w:val="04A0" w:firstRow="1" w:lastRow="0" w:firstColumn="1" w:lastColumn="0" w:noHBand="0" w:noVBand="1"/>
      </w:tblPr>
      <w:tblGrid>
        <w:gridCol w:w="392"/>
        <w:gridCol w:w="3385"/>
        <w:gridCol w:w="3385"/>
        <w:gridCol w:w="3385"/>
      </w:tblGrid>
      <w:tr w:rsidR="006709BD" w:rsidRPr="006709BD" w14:paraId="18DA461D" w14:textId="77777777" w:rsidTr="00D12031">
        <w:trPr>
          <w:cantSplit/>
          <w:trHeight w:val="1134"/>
        </w:trPr>
        <w:tc>
          <w:tcPr>
            <w:tcW w:w="392" w:type="dxa"/>
            <w:textDirection w:val="tbRlV"/>
            <w:vAlign w:val="center"/>
          </w:tcPr>
          <w:p w14:paraId="1B23AA73" w14:textId="6069854D" w:rsidR="006F7DC5" w:rsidRPr="006709BD" w:rsidRDefault="009253AA" w:rsidP="009253AA">
            <w:pPr>
              <w:pStyle w:val="Para"/>
              <w:ind w:left="113" w:right="113" w:firstLine="0"/>
              <w:jc w:val="center"/>
              <w:rPr>
                <w:color w:val="000000" w:themeColor="text1"/>
              </w:rPr>
            </w:pPr>
            <w:r w:rsidRPr="006709BD">
              <w:rPr>
                <w:color w:val="000000" w:themeColor="text1"/>
              </w:rPr>
              <w:t>Original figure</w:t>
            </w:r>
          </w:p>
        </w:tc>
        <w:tc>
          <w:tcPr>
            <w:tcW w:w="3385" w:type="dxa"/>
            <w:vAlign w:val="center"/>
          </w:tcPr>
          <w:p w14:paraId="424ECD6D" w14:textId="0CE008D6" w:rsidR="006F7DC5" w:rsidRPr="006709BD" w:rsidRDefault="00F44D27" w:rsidP="009253AA">
            <w:pPr>
              <w:pStyle w:val="Para"/>
              <w:ind w:firstLine="0"/>
              <w:jc w:val="center"/>
              <w:rPr>
                <w:color w:val="000000" w:themeColor="text1"/>
              </w:rPr>
            </w:pPr>
            <w:r w:rsidRPr="00F44D27">
              <w:rPr>
                <w:noProof/>
                <w:color w:val="000000" w:themeColor="text1"/>
              </w:rPr>
              <w:drawing>
                <wp:inline distT="0" distB="0" distL="0" distR="0" wp14:anchorId="09BFB10B" wp14:editId="539B5809">
                  <wp:extent cx="2052000" cy="13176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052000" cy="1317600"/>
                          </a:xfrm>
                          <a:prstGeom prst="rect">
                            <a:avLst/>
                          </a:prstGeom>
                        </pic:spPr>
                      </pic:pic>
                    </a:graphicData>
                  </a:graphic>
                </wp:inline>
              </w:drawing>
            </w:r>
          </w:p>
        </w:tc>
        <w:tc>
          <w:tcPr>
            <w:tcW w:w="3385" w:type="dxa"/>
            <w:vAlign w:val="center"/>
          </w:tcPr>
          <w:p w14:paraId="642BABA8" w14:textId="0A0D5FDC" w:rsidR="006F7DC5" w:rsidRPr="006709BD" w:rsidRDefault="00C70B29" w:rsidP="009253AA">
            <w:pPr>
              <w:pStyle w:val="Para"/>
              <w:ind w:firstLine="0"/>
              <w:rPr>
                <w:color w:val="000000" w:themeColor="text1"/>
              </w:rPr>
            </w:pPr>
            <w:r w:rsidRPr="00C70B29">
              <w:rPr>
                <w:noProof/>
                <w:color w:val="000000" w:themeColor="text1"/>
              </w:rPr>
              <w:drawing>
                <wp:inline distT="0" distB="0" distL="0" distR="0" wp14:anchorId="3E233943" wp14:editId="6D6840FE">
                  <wp:extent cx="2052000" cy="13176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052000" cy="1317600"/>
                          </a:xfrm>
                          <a:prstGeom prst="rect">
                            <a:avLst/>
                          </a:prstGeom>
                        </pic:spPr>
                      </pic:pic>
                    </a:graphicData>
                  </a:graphic>
                </wp:inline>
              </w:drawing>
            </w:r>
          </w:p>
        </w:tc>
        <w:tc>
          <w:tcPr>
            <w:tcW w:w="3385" w:type="dxa"/>
            <w:vAlign w:val="center"/>
          </w:tcPr>
          <w:p w14:paraId="7A653CCC" w14:textId="3215ACAD" w:rsidR="006F7DC5" w:rsidRPr="006709BD" w:rsidRDefault="00C70B29" w:rsidP="009253AA">
            <w:pPr>
              <w:pStyle w:val="Para"/>
              <w:ind w:firstLine="0"/>
              <w:rPr>
                <w:color w:val="000000" w:themeColor="text1"/>
              </w:rPr>
            </w:pPr>
            <w:r w:rsidRPr="00C70B29">
              <w:rPr>
                <w:noProof/>
                <w:color w:val="000000" w:themeColor="text1"/>
              </w:rPr>
              <w:drawing>
                <wp:inline distT="0" distB="0" distL="0" distR="0" wp14:anchorId="048E2A30" wp14:editId="318BA221">
                  <wp:extent cx="2052000" cy="13176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52000" cy="1317600"/>
                          </a:xfrm>
                          <a:prstGeom prst="rect">
                            <a:avLst/>
                          </a:prstGeom>
                        </pic:spPr>
                      </pic:pic>
                    </a:graphicData>
                  </a:graphic>
                </wp:inline>
              </w:drawing>
            </w:r>
          </w:p>
        </w:tc>
      </w:tr>
      <w:tr w:rsidR="006709BD" w:rsidRPr="006709BD" w14:paraId="4E219A49" w14:textId="77777777" w:rsidTr="00D12031">
        <w:trPr>
          <w:cantSplit/>
          <w:trHeight w:val="1134"/>
        </w:trPr>
        <w:tc>
          <w:tcPr>
            <w:tcW w:w="392" w:type="dxa"/>
            <w:textDirection w:val="tbRlV"/>
            <w:vAlign w:val="center"/>
          </w:tcPr>
          <w:p w14:paraId="08C07E83" w14:textId="3A0DC9F3" w:rsidR="006F7DC5" w:rsidRPr="006709BD" w:rsidRDefault="0030688E" w:rsidP="0030688E">
            <w:pPr>
              <w:pStyle w:val="Para"/>
              <w:ind w:left="113" w:right="113" w:firstLine="0"/>
              <w:jc w:val="center"/>
              <w:rPr>
                <w:color w:val="000000" w:themeColor="text1"/>
              </w:rPr>
            </w:pPr>
            <w:r w:rsidRPr="006709BD">
              <w:rPr>
                <w:color w:val="000000" w:themeColor="text1"/>
              </w:rPr>
              <w:t>Exp1</w:t>
            </w:r>
          </w:p>
        </w:tc>
        <w:tc>
          <w:tcPr>
            <w:tcW w:w="3385" w:type="dxa"/>
            <w:vAlign w:val="center"/>
          </w:tcPr>
          <w:p w14:paraId="5BC20F00" w14:textId="2F84F4AD" w:rsidR="006F7DC5" w:rsidRPr="006709BD" w:rsidRDefault="0030688E" w:rsidP="009B7957">
            <w:pPr>
              <w:pStyle w:val="Para"/>
              <w:ind w:firstLine="0"/>
              <w:jc w:val="center"/>
              <w:rPr>
                <w:color w:val="000000" w:themeColor="text1"/>
              </w:rPr>
            </w:pPr>
            <w:r w:rsidRPr="006709BD">
              <w:rPr>
                <w:noProof/>
                <w:color w:val="000000" w:themeColor="text1"/>
              </w:rPr>
              <w:drawing>
                <wp:inline distT="0" distB="0" distL="0" distR="0" wp14:anchorId="6E8B5436" wp14:editId="687DD938">
                  <wp:extent cx="2052000" cy="13176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3EC661AB" w14:textId="3CC02D51" w:rsidR="006F7DC5" w:rsidRPr="006709BD" w:rsidRDefault="0030688E" w:rsidP="00E66F0A">
            <w:pPr>
              <w:pStyle w:val="Para"/>
              <w:ind w:firstLine="0"/>
              <w:rPr>
                <w:color w:val="000000" w:themeColor="text1"/>
              </w:rPr>
            </w:pPr>
            <w:r w:rsidRPr="006709BD">
              <w:rPr>
                <w:noProof/>
                <w:color w:val="000000" w:themeColor="text1"/>
              </w:rPr>
              <w:drawing>
                <wp:inline distT="0" distB="0" distL="0" distR="0" wp14:anchorId="3A045B8C" wp14:editId="74965D26">
                  <wp:extent cx="2052000" cy="13176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5B9DC1D3" w14:textId="45BA45DA" w:rsidR="006F7DC5" w:rsidRPr="006709BD" w:rsidRDefault="00C70B29" w:rsidP="00E66F0A">
            <w:pPr>
              <w:pStyle w:val="Para"/>
              <w:ind w:firstLine="0"/>
              <w:rPr>
                <w:color w:val="000000" w:themeColor="text1"/>
              </w:rPr>
            </w:pPr>
            <w:r>
              <w:rPr>
                <w:noProof/>
              </w:rPr>
              <w:drawing>
                <wp:inline distT="0" distB="0" distL="0" distR="0" wp14:anchorId="3DF6450F" wp14:editId="58D2A717">
                  <wp:extent cx="2052000" cy="13176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r>
      <w:tr w:rsidR="006709BD" w:rsidRPr="006709BD" w14:paraId="7DB7068D" w14:textId="77777777" w:rsidTr="00D12031">
        <w:trPr>
          <w:cantSplit/>
          <w:trHeight w:val="1134"/>
        </w:trPr>
        <w:tc>
          <w:tcPr>
            <w:tcW w:w="392" w:type="dxa"/>
            <w:textDirection w:val="tbRlV"/>
            <w:vAlign w:val="center"/>
          </w:tcPr>
          <w:p w14:paraId="7A28CC2A" w14:textId="74CB310E" w:rsidR="009B7957" w:rsidRPr="006709BD" w:rsidRDefault="009253AA" w:rsidP="009253AA">
            <w:pPr>
              <w:pStyle w:val="Para"/>
              <w:ind w:left="113" w:right="113" w:firstLine="0"/>
              <w:jc w:val="center"/>
              <w:rPr>
                <w:color w:val="000000" w:themeColor="text1"/>
              </w:rPr>
            </w:pPr>
            <w:r w:rsidRPr="006709BD">
              <w:rPr>
                <w:color w:val="000000" w:themeColor="text1"/>
              </w:rPr>
              <w:t>Exp6</w:t>
            </w:r>
          </w:p>
        </w:tc>
        <w:tc>
          <w:tcPr>
            <w:tcW w:w="3385" w:type="dxa"/>
            <w:vAlign w:val="center"/>
          </w:tcPr>
          <w:p w14:paraId="0A2D6BCF" w14:textId="0BA5F983" w:rsidR="009B7957" w:rsidRPr="006709BD" w:rsidRDefault="009B7957" w:rsidP="006709BD">
            <w:pPr>
              <w:pStyle w:val="Para"/>
              <w:ind w:firstLine="0"/>
              <w:jc w:val="center"/>
              <w:rPr>
                <w:color w:val="000000" w:themeColor="text1"/>
              </w:rPr>
            </w:pPr>
            <w:r w:rsidRPr="006709BD">
              <w:rPr>
                <w:noProof/>
                <w:color w:val="000000" w:themeColor="text1"/>
              </w:rPr>
              <w:drawing>
                <wp:inline distT="0" distB="0" distL="0" distR="0" wp14:anchorId="4A42FF2F" wp14:editId="37AFAC0C">
                  <wp:extent cx="2052000" cy="13176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0B8DA41E" w14:textId="2323CEB3" w:rsidR="009B7957" w:rsidRPr="006709BD" w:rsidRDefault="009253AA" w:rsidP="009B7957">
            <w:pPr>
              <w:pStyle w:val="Para"/>
              <w:ind w:firstLine="0"/>
              <w:rPr>
                <w:color w:val="000000" w:themeColor="text1"/>
              </w:rPr>
            </w:pPr>
            <w:r w:rsidRPr="006709BD">
              <w:rPr>
                <w:noProof/>
                <w:color w:val="000000" w:themeColor="text1"/>
              </w:rPr>
              <w:drawing>
                <wp:inline distT="0" distB="0" distL="0" distR="0" wp14:anchorId="2FBD5EC1" wp14:editId="0EE8CEA9">
                  <wp:extent cx="2052000" cy="13176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53DDC40D" w14:textId="541D9833" w:rsidR="009B7957" w:rsidRPr="006709BD" w:rsidRDefault="00C70B29" w:rsidP="009B7957">
            <w:pPr>
              <w:pStyle w:val="Para"/>
              <w:ind w:firstLine="0"/>
              <w:rPr>
                <w:color w:val="000000" w:themeColor="text1"/>
              </w:rPr>
            </w:pPr>
            <w:r>
              <w:rPr>
                <w:noProof/>
              </w:rPr>
              <w:drawing>
                <wp:inline distT="0" distB="0" distL="0" distR="0" wp14:anchorId="4482C62F" wp14:editId="39706E63">
                  <wp:extent cx="2052000" cy="13176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r>
      <w:tr w:rsidR="006709BD" w:rsidRPr="006709BD" w14:paraId="2AE52D22" w14:textId="77777777" w:rsidTr="00D12031">
        <w:trPr>
          <w:cantSplit/>
          <w:trHeight w:val="1134"/>
        </w:trPr>
        <w:tc>
          <w:tcPr>
            <w:tcW w:w="392" w:type="dxa"/>
            <w:textDirection w:val="tbRlV"/>
            <w:vAlign w:val="center"/>
          </w:tcPr>
          <w:p w14:paraId="71835BA3" w14:textId="32FB871E" w:rsidR="009B7957" w:rsidRPr="006709BD" w:rsidRDefault="009253AA" w:rsidP="009253AA">
            <w:pPr>
              <w:pStyle w:val="Para"/>
              <w:ind w:left="113" w:right="113" w:firstLine="0"/>
              <w:jc w:val="center"/>
              <w:rPr>
                <w:color w:val="000000" w:themeColor="text1"/>
              </w:rPr>
            </w:pPr>
            <w:r w:rsidRPr="006709BD">
              <w:rPr>
                <w:color w:val="000000" w:themeColor="text1"/>
              </w:rPr>
              <w:t>Exp5</w:t>
            </w:r>
          </w:p>
        </w:tc>
        <w:tc>
          <w:tcPr>
            <w:tcW w:w="3385" w:type="dxa"/>
            <w:vAlign w:val="center"/>
          </w:tcPr>
          <w:p w14:paraId="575F6557" w14:textId="29AEC7C1" w:rsidR="009B7957" w:rsidRPr="006709BD" w:rsidRDefault="009B7957" w:rsidP="006709BD">
            <w:pPr>
              <w:pStyle w:val="Para"/>
              <w:ind w:firstLine="0"/>
              <w:jc w:val="center"/>
              <w:rPr>
                <w:color w:val="000000" w:themeColor="text1"/>
              </w:rPr>
            </w:pPr>
            <w:r w:rsidRPr="006709BD">
              <w:rPr>
                <w:noProof/>
                <w:color w:val="000000" w:themeColor="text1"/>
              </w:rPr>
              <w:drawing>
                <wp:inline distT="0" distB="0" distL="0" distR="0" wp14:anchorId="17EDF9D5" wp14:editId="570F5D13">
                  <wp:extent cx="2052000" cy="131760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01BF8E74" w14:textId="37BD85F1" w:rsidR="009B7957" w:rsidRPr="006709BD" w:rsidRDefault="009253AA" w:rsidP="009B7957">
            <w:pPr>
              <w:pStyle w:val="Para"/>
              <w:ind w:firstLine="0"/>
              <w:rPr>
                <w:color w:val="000000" w:themeColor="text1"/>
              </w:rPr>
            </w:pPr>
            <w:r w:rsidRPr="006709BD">
              <w:rPr>
                <w:noProof/>
                <w:color w:val="000000" w:themeColor="text1"/>
              </w:rPr>
              <w:drawing>
                <wp:inline distT="0" distB="0" distL="0" distR="0" wp14:anchorId="7A5DCEA4" wp14:editId="7BCD73E4">
                  <wp:extent cx="2052000" cy="13176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2CC8B56F" w14:textId="36DDD53B" w:rsidR="009B7957" w:rsidRPr="006709BD" w:rsidRDefault="00C70B29" w:rsidP="009B7957">
            <w:pPr>
              <w:pStyle w:val="Para"/>
              <w:ind w:firstLine="0"/>
              <w:rPr>
                <w:color w:val="000000" w:themeColor="text1"/>
              </w:rPr>
            </w:pPr>
            <w:r>
              <w:rPr>
                <w:noProof/>
              </w:rPr>
              <w:drawing>
                <wp:inline distT="0" distB="0" distL="0" distR="0" wp14:anchorId="477A27F8" wp14:editId="38FC0C30">
                  <wp:extent cx="2052000" cy="13176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r>
      <w:tr w:rsidR="006709BD" w:rsidRPr="006709BD" w14:paraId="1672C532" w14:textId="77777777" w:rsidTr="00D12031">
        <w:trPr>
          <w:cantSplit/>
          <w:trHeight w:val="1134"/>
        </w:trPr>
        <w:tc>
          <w:tcPr>
            <w:tcW w:w="392" w:type="dxa"/>
            <w:textDirection w:val="tbRlV"/>
            <w:vAlign w:val="center"/>
          </w:tcPr>
          <w:p w14:paraId="3501389C" w14:textId="555B404C" w:rsidR="009B7957" w:rsidRPr="006709BD" w:rsidRDefault="009253AA" w:rsidP="009253AA">
            <w:pPr>
              <w:pStyle w:val="Para"/>
              <w:ind w:left="113" w:right="113" w:firstLine="0"/>
              <w:jc w:val="center"/>
              <w:rPr>
                <w:color w:val="000000" w:themeColor="text1"/>
              </w:rPr>
            </w:pPr>
            <w:r w:rsidRPr="006709BD">
              <w:rPr>
                <w:color w:val="000000" w:themeColor="text1"/>
              </w:rPr>
              <w:t>Exp6</w:t>
            </w:r>
          </w:p>
        </w:tc>
        <w:tc>
          <w:tcPr>
            <w:tcW w:w="3385" w:type="dxa"/>
            <w:vAlign w:val="center"/>
          </w:tcPr>
          <w:p w14:paraId="0AE5888D" w14:textId="22B1139F" w:rsidR="009B7957" w:rsidRPr="006709BD" w:rsidRDefault="009B7957" w:rsidP="006709BD">
            <w:pPr>
              <w:pStyle w:val="Para"/>
              <w:ind w:firstLine="0"/>
              <w:jc w:val="center"/>
              <w:rPr>
                <w:color w:val="000000" w:themeColor="text1"/>
              </w:rPr>
            </w:pPr>
            <w:r w:rsidRPr="006709BD">
              <w:rPr>
                <w:noProof/>
                <w:color w:val="000000" w:themeColor="text1"/>
              </w:rPr>
              <w:drawing>
                <wp:inline distT="0" distB="0" distL="0" distR="0" wp14:anchorId="150A9EAF" wp14:editId="5B86083C">
                  <wp:extent cx="2052000" cy="13176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22B42E77" w14:textId="7BD482F4" w:rsidR="009B7957" w:rsidRPr="006709BD" w:rsidRDefault="009253AA" w:rsidP="009B7957">
            <w:pPr>
              <w:pStyle w:val="Para"/>
              <w:ind w:firstLine="0"/>
              <w:rPr>
                <w:color w:val="000000" w:themeColor="text1"/>
              </w:rPr>
            </w:pPr>
            <w:r w:rsidRPr="006709BD">
              <w:rPr>
                <w:noProof/>
                <w:color w:val="000000" w:themeColor="text1"/>
              </w:rPr>
              <w:drawing>
                <wp:inline distT="0" distB="0" distL="0" distR="0" wp14:anchorId="22B0D782" wp14:editId="62F65FCF">
                  <wp:extent cx="2052000" cy="1317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0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c>
          <w:tcPr>
            <w:tcW w:w="3385" w:type="dxa"/>
          </w:tcPr>
          <w:p w14:paraId="75674945" w14:textId="2F552735" w:rsidR="009B7957" w:rsidRPr="006709BD" w:rsidRDefault="00C70B29" w:rsidP="009B7957">
            <w:pPr>
              <w:pStyle w:val="Para"/>
              <w:ind w:firstLine="0"/>
              <w:rPr>
                <w:color w:val="000000" w:themeColor="text1"/>
              </w:rPr>
            </w:pPr>
            <w:r>
              <w:rPr>
                <w:noProof/>
              </w:rPr>
              <w:drawing>
                <wp:inline distT="0" distB="0" distL="0" distR="0" wp14:anchorId="679F7935" wp14:editId="2E8705B6">
                  <wp:extent cx="2052000" cy="1317600"/>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52000" cy="1317600"/>
                          </a:xfrm>
                          <a:prstGeom prst="rect">
                            <a:avLst/>
                          </a:prstGeom>
                          <a:noFill/>
                          <a:ln>
                            <a:noFill/>
                          </a:ln>
                        </pic:spPr>
                      </pic:pic>
                    </a:graphicData>
                  </a:graphic>
                </wp:inline>
              </w:drawing>
            </w:r>
          </w:p>
        </w:tc>
      </w:tr>
      <w:tr w:rsidR="006709BD" w:rsidRPr="006709BD" w14:paraId="26F2E512" w14:textId="77777777" w:rsidTr="00D12031">
        <w:tc>
          <w:tcPr>
            <w:tcW w:w="10547" w:type="dxa"/>
            <w:gridSpan w:val="4"/>
          </w:tcPr>
          <w:p w14:paraId="57A31895" w14:textId="681D4569" w:rsidR="00700F8C" w:rsidRPr="006709BD" w:rsidRDefault="00700F8C" w:rsidP="002C18B4">
            <w:pPr>
              <w:pStyle w:val="FigureCaption"/>
            </w:pPr>
            <w:r w:rsidRPr="006709BD">
              <w:rPr>
                <w:b/>
                <w:bCs/>
              </w:rPr>
              <w:t>Fig. 1</w:t>
            </w:r>
            <w:r w:rsidRPr="006709BD">
              <w:rPr>
                <w:rFonts w:hint="eastAsia"/>
                <w:b/>
                <w:bCs/>
                <w:lang w:eastAsia="zh-CN"/>
              </w:rPr>
              <w:t>3</w:t>
            </w:r>
            <w:r w:rsidRPr="006709BD">
              <w:rPr>
                <w:b/>
                <w:bCs/>
              </w:rPr>
              <w:t>.</w:t>
            </w:r>
            <w:r w:rsidRPr="006709BD">
              <w:t xml:space="preserve">  Heat maps of neck output during improvement.</w:t>
            </w:r>
          </w:p>
        </w:tc>
      </w:tr>
    </w:tbl>
    <w:p w14:paraId="1DCF9E5B" w14:textId="77777777" w:rsidR="00A425FD" w:rsidRPr="006709BD" w:rsidRDefault="00A425FD" w:rsidP="00A90BAA">
      <w:pPr>
        <w:pStyle w:val="Para"/>
        <w:ind w:firstLine="0"/>
        <w:rPr>
          <w:color w:val="000000" w:themeColor="text1"/>
        </w:rPr>
        <w:sectPr w:rsidR="00A425FD" w:rsidRPr="006709BD" w:rsidSect="00A425FD">
          <w:type w:val="continuous"/>
          <w:pgSz w:w="11910" w:h="15650"/>
          <w:pgMar w:top="680" w:right="780" w:bottom="1080" w:left="800" w:header="426" w:footer="0" w:gutter="0"/>
          <w:paperSrc w:other="15"/>
          <w:cols w:space="360"/>
        </w:sectPr>
      </w:pP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2" w:type="dxa"/>
          <w:left w:w="0" w:type="dxa"/>
          <w:right w:w="0" w:type="dxa"/>
        </w:tblCellMar>
        <w:tblLook w:val="04A0" w:firstRow="1" w:lastRow="0" w:firstColumn="1" w:lastColumn="0" w:noHBand="0" w:noVBand="1"/>
      </w:tblPr>
      <w:tblGrid>
        <w:gridCol w:w="246"/>
        <w:gridCol w:w="2407"/>
        <w:gridCol w:w="2332"/>
      </w:tblGrid>
      <w:tr w:rsidR="00DE37F5" w:rsidRPr="006709BD" w14:paraId="29592FA4" w14:textId="77777777" w:rsidTr="003C2FAD">
        <w:tc>
          <w:tcPr>
            <w:tcW w:w="246" w:type="dxa"/>
            <w:vAlign w:val="center"/>
          </w:tcPr>
          <w:p w14:paraId="7FFC9A2B" w14:textId="77777777" w:rsidR="00DE37F5" w:rsidRPr="006709BD" w:rsidRDefault="00DE37F5" w:rsidP="003C2FAD">
            <w:pPr>
              <w:pStyle w:val="Para"/>
              <w:ind w:firstLine="0"/>
              <w:jc w:val="center"/>
              <w:rPr>
                <w:color w:val="000000" w:themeColor="text1"/>
                <w:sz w:val="16"/>
                <w:szCs w:val="16"/>
              </w:rPr>
            </w:pPr>
          </w:p>
        </w:tc>
        <w:tc>
          <w:tcPr>
            <w:tcW w:w="2407" w:type="dxa"/>
            <w:vAlign w:val="center"/>
          </w:tcPr>
          <w:p w14:paraId="18B36028" w14:textId="77777777" w:rsidR="00DE37F5" w:rsidRPr="006709BD" w:rsidRDefault="00DE37F5" w:rsidP="003C2FAD">
            <w:pPr>
              <w:pStyle w:val="Para"/>
              <w:ind w:firstLine="0"/>
              <w:jc w:val="center"/>
              <w:rPr>
                <w:color w:val="000000" w:themeColor="text1"/>
                <w:szCs w:val="20"/>
              </w:rPr>
            </w:pPr>
            <w:r w:rsidRPr="006709BD">
              <w:rPr>
                <w:rFonts w:hint="eastAsia"/>
                <w:color w:val="000000" w:themeColor="text1"/>
                <w:szCs w:val="20"/>
              </w:rPr>
              <w:t>Y</w:t>
            </w:r>
            <w:r w:rsidRPr="006709BD">
              <w:rPr>
                <w:color w:val="000000" w:themeColor="text1"/>
                <w:szCs w:val="20"/>
              </w:rPr>
              <w:t>OLOv8n</w:t>
            </w:r>
          </w:p>
        </w:tc>
        <w:tc>
          <w:tcPr>
            <w:tcW w:w="2332" w:type="dxa"/>
            <w:vAlign w:val="center"/>
          </w:tcPr>
          <w:p w14:paraId="347C8DD0" w14:textId="77777777" w:rsidR="00DE37F5" w:rsidRPr="006709BD" w:rsidRDefault="00DE37F5" w:rsidP="003C2FAD">
            <w:pPr>
              <w:pStyle w:val="Para"/>
              <w:ind w:firstLine="0"/>
              <w:jc w:val="center"/>
              <w:rPr>
                <w:color w:val="000000" w:themeColor="text1"/>
                <w:szCs w:val="20"/>
              </w:rPr>
            </w:pPr>
            <w:proofErr w:type="spellStart"/>
            <w:r w:rsidRPr="006709BD">
              <w:rPr>
                <w:rFonts w:hint="eastAsia"/>
                <w:color w:val="000000" w:themeColor="text1"/>
                <w:szCs w:val="20"/>
              </w:rPr>
              <w:t>AFMFNet</w:t>
            </w:r>
            <w:proofErr w:type="spellEnd"/>
          </w:p>
        </w:tc>
      </w:tr>
      <w:tr w:rsidR="00DE37F5" w:rsidRPr="006709BD" w14:paraId="58E5F618" w14:textId="77777777" w:rsidTr="003C2FAD">
        <w:trPr>
          <w:cantSplit/>
          <w:trHeight w:val="1134"/>
        </w:trPr>
        <w:tc>
          <w:tcPr>
            <w:tcW w:w="246" w:type="dxa"/>
            <w:textDirection w:val="tbRlV"/>
            <w:vAlign w:val="center"/>
          </w:tcPr>
          <w:p w14:paraId="5D858091" w14:textId="77777777" w:rsidR="00DE37F5" w:rsidRPr="006709BD" w:rsidRDefault="00DE37F5" w:rsidP="003C2FAD">
            <w:pPr>
              <w:pStyle w:val="Para"/>
              <w:ind w:left="113" w:right="113" w:firstLine="0"/>
              <w:jc w:val="center"/>
              <w:rPr>
                <w:noProof/>
                <w:color w:val="000000" w:themeColor="text1"/>
                <w:szCs w:val="20"/>
              </w:rPr>
            </w:pPr>
            <w:r w:rsidRPr="006709BD">
              <w:rPr>
                <w:color w:val="000000" w:themeColor="text1"/>
                <w:szCs w:val="20"/>
              </w:rPr>
              <w:t>Smoggy environment</w:t>
            </w:r>
          </w:p>
        </w:tc>
        <w:tc>
          <w:tcPr>
            <w:tcW w:w="2407" w:type="dxa"/>
            <w:vAlign w:val="center"/>
          </w:tcPr>
          <w:p w14:paraId="65A21A48"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658823DB" wp14:editId="32D463C0">
                  <wp:extent cx="1476000" cy="1260000"/>
                  <wp:effectExtent l="0" t="0" r="0" b="0"/>
                  <wp:docPr id="1"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c>
          <w:tcPr>
            <w:tcW w:w="2332" w:type="dxa"/>
            <w:vAlign w:val="center"/>
          </w:tcPr>
          <w:p w14:paraId="16D733AB"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19038968" wp14:editId="37BB074A">
                  <wp:extent cx="1476000" cy="1260000"/>
                  <wp:effectExtent l="0" t="0" r="0" b="0"/>
                  <wp:docPr id="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r>
      <w:tr w:rsidR="00DE37F5" w:rsidRPr="006709BD" w14:paraId="27241508" w14:textId="77777777" w:rsidTr="003C2FAD">
        <w:trPr>
          <w:cantSplit/>
          <w:trHeight w:val="1134"/>
        </w:trPr>
        <w:tc>
          <w:tcPr>
            <w:tcW w:w="246" w:type="dxa"/>
            <w:textDirection w:val="tbRlV"/>
            <w:vAlign w:val="center"/>
          </w:tcPr>
          <w:p w14:paraId="091EE1CC" w14:textId="77777777" w:rsidR="00DE37F5" w:rsidRPr="006709BD" w:rsidRDefault="00DE37F5" w:rsidP="003C2FAD">
            <w:pPr>
              <w:pStyle w:val="Para"/>
              <w:ind w:left="113" w:right="113" w:firstLine="0"/>
              <w:jc w:val="center"/>
              <w:rPr>
                <w:noProof/>
                <w:color w:val="000000" w:themeColor="text1"/>
                <w:szCs w:val="20"/>
              </w:rPr>
            </w:pPr>
            <w:r w:rsidRPr="006709BD">
              <w:rPr>
                <w:color w:val="000000" w:themeColor="text1"/>
                <w:szCs w:val="20"/>
              </w:rPr>
              <w:t>Complex background</w:t>
            </w:r>
          </w:p>
        </w:tc>
        <w:tc>
          <w:tcPr>
            <w:tcW w:w="2407" w:type="dxa"/>
            <w:vAlign w:val="center"/>
          </w:tcPr>
          <w:p w14:paraId="00C8F1E1"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1D1377AE" wp14:editId="0EE300DE">
                  <wp:extent cx="1476000" cy="1260000"/>
                  <wp:effectExtent l="0" t="0" r="0" b="0"/>
                  <wp:docPr id="10"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c>
          <w:tcPr>
            <w:tcW w:w="2332" w:type="dxa"/>
            <w:vAlign w:val="center"/>
          </w:tcPr>
          <w:p w14:paraId="37F40301"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35A4F008" wp14:editId="13994344">
                  <wp:extent cx="1476000" cy="1260000"/>
                  <wp:effectExtent l="0" t="0" r="0" b="0"/>
                  <wp:docPr id="11"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r>
      <w:tr w:rsidR="00DE37F5" w:rsidRPr="006709BD" w14:paraId="3304B579" w14:textId="77777777" w:rsidTr="003C2FAD">
        <w:trPr>
          <w:cantSplit/>
          <w:trHeight w:val="1134"/>
        </w:trPr>
        <w:tc>
          <w:tcPr>
            <w:tcW w:w="246" w:type="dxa"/>
            <w:textDirection w:val="tbRlV"/>
            <w:vAlign w:val="center"/>
          </w:tcPr>
          <w:p w14:paraId="2E47A6C7" w14:textId="77777777" w:rsidR="00DE37F5" w:rsidRPr="006709BD" w:rsidRDefault="00DE37F5" w:rsidP="003C2FAD">
            <w:pPr>
              <w:pStyle w:val="Para"/>
              <w:ind w:left="113" w:right="113" w:firstLine="0"/>
              <w:jc w:val="center"/>
              <w:rPr>
                <w:noProof/>
                <w:color w:val="000000" w:themeColor="text1"/>
                <w:szCs w:val="20"/>
              </w:rPr>
            </w:pPr>
            <w:r w:rsidRPr="006709BD">
              <w:rPr>
                <w:color w:val="000000" w:themeColor="text1"/>
                <w:szCs w:val="20"/>
              </w:rPr>
              <w:t>Pin defect angle shift</w:t>
            </w:r>
          </w:p>
        </w:tc>
        <w:tc>
          <w:tcPr>
            <w:tcW w:w="2407" w:type="dxa"/>
            <w:vAlign w:val="center"/>
          </w:tcPr>
          <w:p w14:paraId="0DD5F617"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79B651CE" wp14:editId="626D3E53">
                  <wp:extent cx="1476000" cy="1260000"/>
                  <wp:effectExtent l="0" t="0" r="0" b="0"/>
                  <wp:docPr id="12"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c>
          <w:tcPr>
            <w:tcW w:w="2332" w:type="dxa"/>
            <w:vAlign w:val="center"/>
          </w:tcPr>
          <w:p w14:paraId="644E8301"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13FCE4F9" wp14:editId="67E8F0BB">
                  <wp:extent cx="1476000" cy="1260000"/>
                  <wp:effectExtent l="0" t="0" r="0" b="0"/>
                  <wp:docPr id="13"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r>
      <w:tr w:rsidR="00DE37F5" w:rsidRPr="006709BD" w14:paraId="763D8D39" w14:textId="77777777" w:rsidTr="003C2FAD">
        <w:trPr>
          <w:cantSplit/>
          <w:trHeight w:val="1134"/>
        </w:trPr>
        <w:tc>
          <w:tcPr>
            <w:tcW w:w="246" w:type="dxa"/>
            <w:textDirection w:val="tbRlV"/>
            <w:vAlign w:val="center"/>
          </w:tcPr>
          <w:p w14:paraId="56B2C350" w14:textId="77777777" w:rsidR="00DE37F5" w:rsidRPr="006709BD" w:rsidRDefault="00DE37F5" w:rsidP="003C2FAD">
            <w:pPr>
              <w:pStyle w:val="Para"/>
              <w:ind w:left="113" w:right="113" w:firstLine="0"/>
              <w:jc w:val="center"/>
              <w:rPr>
                <w:noProof/>
                <w:color w:val="000000" w:themeColor="text1"/>
                <w:szCs w:val="20"/>
              </w:rPr>
            </w:pPr>
            <w:r w:rsidRPr="006709BD">
              <w:rPr>
                <w:color w:val="000000" w:themeColor="text1"/>
                <w:szCs w:val="20"/>
              </w:rPr>
              <w:t>Defect masking</w:t>
            </w:r>
          </w:p>
        </w:tc>
        <w:tc>
          <w:tcPr>
            <w:tcW w:w="2407" w:type="dxa"/>
            <w:vAlign w:val="center"/>
          </w:tcPr>
          <w:p w14:paraId="22FBC488"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6E6832B0" wp14:editId="2E6D7456">
                  <wp:extent cx="1476000" cy="1260000"/>
                  <wp:effectExtent l="0" t="0" r="0" b="0"/>
                  <wp:docPr id="14"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c>
          <w:tcPr>
            <w:tcW w:w="2332" w:type="dxa"/>
            <w:vAlign w:val="center"/>
          </w:tcPr>
          <w:p w14:paraId="2FAF6189"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3814DE62" wp14:editId="13A438F6">
                  <wp:extent cx="1476000" cy="1260000"/>
                  <wp:effectExtent l="0" t="0" r="0" b="0"/>
                  <wp:docPr id="15"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76000" cy="1260000"/>
                          </a:xfrm>
                          <a:prstGeom prst="rect">
                            <a:avLst/>
                          </a:prstGeom>
                          <a:noFill/>
                          <a:ln>
                            <a:noFill/>
                          </a:ln>
                        </pic:spPr>
                      </pic:pic>
                    </a:graphicData>
                  </a:graphic>
                </wp:inline>
              </w:drawing>
            </w:r>
          </w:p>
        </w:tc>
      </w:tr>
      <w:tr w:rsidR="00DE37F5" w:rsidRPr="006709BD" w14:paraId="0FBD363C" w14:textId="77777777" w:rsidTr="003C2FAD">
        <w:trPr>
          <w:cantSplit/>
          <w:trHeight w:val="1134"/>
        </w:trPr>
        <w:tc>
          <w:tcPr>
            <w:tcW w:w="246" w:type="dxa"/>
            <w:textDirection w:val="tbRlV"/>
            <w:vAlign w:val="center"/>
          </w:tcPr>
          <w:p w14:paraId="325FB659" w14:textId="77777777" w:rsidR="00DE37F5" w:rsidRPr="006709BD" w:rsidRDefault="00DE37F5" w:rsidP="003C2FAD">
            <w:pPr>
              <w:pStyle w:val="Para"/>
              <w:ind w:left="113" w:right="113" w:firstLine="0"/>
              <w:jc w:val="center"/>
              <w:rPr>
                <w:noProof/>
                <w:color w:val="000000" w:themeColor="text1"/>
                <w:szCs w:val="20"/>
              </w:rPr>
            </w:pPr>
            <w:r w:rsidRPr="006709BD">
              <w:rPr>
                <w:noProof/>
                <w:color w:val="000000" w:themeColor="text1"/>
                <w:szCs w:val="20"/>
              </w:rPr>
              <w:t>Low light</w:t>
            </w:r>
          </w:p>
        </w:tc>
        <w:tc>
          <w:tcPr>
            <w:tcW w:w="2407" w:type="dxa"/>
            <w:vAlign w:val="center"/>
          </w:tcPr>
          <w:p w14:paraId="1CE34AE0"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1E29E34D" wp14:editId="4801C1B6">
                  <wp:extent cx="1476000" cy="1260000"/>
                  <wp:effectExtent l="0" t="0" r="0" b="0"/>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476000" cy="1260000"/>
                          </a:xfrm>
                          <a:prstGeom prst="rect">
                            <a:avLst/>
                          </a:prstGeom>
                        </pic:spPr>
                      </pic:pic>
                    </a:graphicData>
                  </a:graphic>
                </wp:inline>
              </w:drawing>
            </w:r>
          </w:p>
        </w:tc>
        <w:tc>
          <w:tcPr>
            <w:tcW w:w="2332" w:type="dxa"/>
            <w:vAlign w:val="center"/>
          </w:tcPr>
          <w:p w14:paraId="56BC4558" w14:textId="77777777" w:rsidR="00DE37F5" w:rsidRPr="006709BD" w:rsidRDefault="00DE37F5" w:rsidP="003C2FAD">
            <w:pPr>
              <w:pStyle w:val="Para"/>
              <w:ind w:firstLine="0"/>
              <w:jc w:val="center"/>
              <w:rPr>
                <w:color w:val="000000" w:themeColor="text1"/>
              </w:rPr>
            </w:pPr>
            <w:r w:rsidRPr="006709BD">
              <w:rPr>
                <w:noProof/>
                <w:color w:val="000000" w:themeColor="text1"/>
              </w:rPr>
              <w:drawing>
                <wp:inline distT="0" distB="0" distL="0" distR="0" wp14:anchorId="06713A90" wp14:editId="40E058D0">
                  <wp:extent cx="1476000" cy="1260000"/>
                  <wp:effectExtent l="0" t="0" r="0" b="0"/>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476000" cy="1260000"/>
                          </a:xfrm>
                          <a:prstGeom prst="rect">
                            <a:avLst/>
                          </a:prstGeom>
                        </pic:spPr>
                      </pic:pic>
                    </a:graphicData>
                  </a:graphic>
                </wp:inline>
              </w:drawing>
            </w:r>
          </w:p>
        </w:tc>
      </w:tr>
      <w:tr w:rsidR="00DE37F5" w:rsidRPr="006709BD" w14:paraId="0235D063" w14:textId="77777777" w:rsidTr="003C2FAD">
        <w:tc>
          <w:tcPr>
            <w:tcW w:w="4985" w:type="dxa"/>
            <w:gridSpan w:val="3"/>
            <w:vAlign w:val="center"/>
          </w:tcPr>
          <w:p w14:paraId="68D65989" w14:textId="77777777" w:rsidR="00DE37F5" w:rsidRPr="006709BD" w:rsidRDefault="00DE37F5" w:rsidP="003C2FAD">
            <w:pPr>
              <w:pStyle w:val="FigureCaption"/>
            </w:pPr>
            <w:r w:rsidRPr="006709BD">
              <w:rPr>
                <w:b/>
                <w:bCs/>
              </w:rPr>
              <w:t>Fig. 1</w:t>
            </w:r>
            <w:r w:rsidRPr="006709BD">
              <w:rPr>
                <w:rFonts w:hint="eastAsia"/>
                <w:b/>
                <w:bCs/>
                <w:lang w:eastAsia="zh-CN"/>
              </w:rPr>
              <w:t>4</w:t>
            </w:r>
            <w:r w:rsidRPr="006709BD">
              <w:rPr>
                <w:b/>
                <w:bCs/>
              </w:rPr>
              <w:t>.</w:t>
            </w:r>
            <w:r w:rsidRPr="006709BD">
              <w:t xml:space="preserve">  Comparison of detection effect in multiple scenes</w:t>
            </w:r>
            <w:r w:rsidRPr="006709BD">
              <w:rPr>
                <w:rFonts w:hint="eastAsia"/>
              </w:rPr>
              <w:t>.</w:t>
            </w:r>
          </w:p>
        </w:tc>
      </w:tr>
    </w:tbl>
    <w:p w14:paraId="3607073E" w14:textId="4BB3AC11" w:rsidR="008A1472" w:rsidRDefault="008A1472" w:rsidP="009A27CD">
      <w:pPr>
        <w:pStyle w:val="1"/>
        <w:spacing w:before="100" w:beforeAutospacing="1" w:after="100" w:afterAutospacing="1"/>
        <w:ind w:left="113"/>
        <w:rPr>
          <w:color w:val="000000" w:themeColor="text1"/>
        </w:rPr>
      </w:pPr>
      <w:r w:rsidRPr="006709BD">
        <w:rPr>
          <w:rFonts w:hint="eastAsia"/>
          <w:color w:val="000000" w:themeColor="text1"/>
        </w:rPr>
        <w:t>4.</w:t>
      </w:r>
      <w:r w:rsidRPr="006709BD">
        <w:rPr>
          <w:rFonts w:eastAsiaTheme="minorEastAsia" w:hint="eastAsia"/>
          <w:color w:val="000000" w:themeColor="text1"/>
          <w:lang w:eastAsia="zh-CN"/>
        </w:rPr>
        <w:t>6</w:t>
      </w:r>
      <w:r w:rsidRPr="006709BD">
        <w:rPr>
          <w:color w:val="000000" w:themeColor="text1"/>
        </w:rPr>
        <w:tab/>
        <w:t>Detection results in complex</w:t>
      </w:r>
      <w:r w:rsidRPr="006709BD">
        <w:rPr>
          <w:rFonts w:eastAsiaTheme="minorEastAsia" w:hint="eastAsia"/>
          <w:color w:val="000000" w:themeColor="text1"/>
          <w:lang w:eastAsia="zh-CN"/>
        </w:rPr>
        <w:t xml:space="preserve"> </w:t>
      </w:r>
      <w:r w:rsidRPr="006709BD">
        <w:rPr>
          <w:color w:val="000000" w:themeColor="text1"/>
        </w:rPr>
        <w:t>environments</w:t>
      </w:r>
    </w:p>
    <w:p w14:paraId="2E7FE3A0" w14:textId="74FFF0A2" w:rsidR="009A27CD" w:rsidRDefault="009A27CD" w:rsidP="009A27CD">
      <w:pPr>
        <w:pStyle w:val="Para"/>
        <w:rPr>
          <w:color w:val="000000" w:themeColor="text1"/>
        </w:rPr>
      </w:pPr>
      <w:r w:rsidRPr="006709BD">
        <w:rPr>
          <w:color w:val="000000" w:themeColor="text1"/>
        </w:rPr>
        <w:t xml:space="preserve">To validate the robustness of the AFMFNET algorithm, challenging test scenarios such as smoggy environments, low-light environments, complex backgrounds, angular shift of pin defects, and pin defect holes being obscured are selected as detection samples. And by comparing the performance of </w:t>
      </w:r>
      <w:proofErr w:type="spellStart"/>
      <w:r w:rsidRPr="006709BD">
        <w:rPr>
          <w:color w:val="000000" w:themeColor="text1"/>
        </w:rPr>
        <w:t>AFMFNet</w:t>
      </w:r>
      <w:proofErr w:type="spellEnd"/>
      <w:r w:rsidRPr="006709BD">
        <w:rPr>
          <w:color w:val="000000" w:themeColor="text1"/>
        </w:rPr>
        <w:t xml:space="preserve"> and YOLOv8n algorithms on these samples, utility analysis is carried out. The detection results are shown in Fig</w:t>
      </w:r>
      <w:r w:rsidRPr="006709BD">
        <w:rPr>
          <w:rFonts w:hint="eastAsia"/>
          <w:color w:val="000000" w:themeColor="text1"/>
        </w:rPr>
        <w:t>.</w:t>
      </w:r>
      <w:r w:rsidRPr="006709BD">
        <w:rPr>
          <w:color w:val="000000" w:themeColor="text1"/>
        </w:rPr>
        <w:t xml:space="preserve"> 14.</w:t>
      </w:r>
    </w:p>
    <w:p w14:paraId="14F4D9DF" w14:textId="77777777" w:rsidR="00A90BAA" w:rsidRPr="006709BD" w:rsidRDefault="00A90BAA" w:rsidP="00A90BAA">
      <w:pPr>
        <w:pStyle w:val="Para"/>
        <w:rPr>
          <w:color w:val="000000" w:themeColor="text1"/>
        </w:rPr>
      </w:pPr>
      <w:r w:rsidRPr="006709BD">
        <w:rPr>
          <w:color w:val="000000" w:themeColor="text1"/>
        </w:rPr>
        <w:t xml:space="preserve">As can be seen in Fig. 14, the detection performance of YOLOv8n is far inferior to that of </w:t>
      </w:r>
      <w:proofErr w:type="spellStart"/>
      <w:r w:rsidRPr="006709BD">
        <w:rPr>
          <w:color w:val="000000" w:themeColor="text1"/>
        </w:rPr>
        <w:t>AFMFNet</w:t>
      </w:r>
      <w:proofErr w:type="spellEnd"/>
      <w:r w:rsidRPr="006709BD">
        <w:rPr>
          <w:color w:val="000000" w:themeColor="text1"/>
        </w:rPr>
        <w:t xml:space="preserve"> in complex environments and backgrounds. Specifically, YOLOv8n fails to detect defective pins under the complex environment of smog, low light, and strong noise, while </w:t>
      </w:r>
      <w:proofErr w:type="spellStart"/>
      <w:r w:rsidRPr="006709BD">
        <w:rPr>
          <w:color w:val="000000" w:themeColor="text1"/>
        </w:rPr>
        <w:t>AFMFNet</w:t>
      </w:r>
      <w:proofErr w:type="spellEnd"/>
      <w:r w:rsidRPr="006709BD">
        <w:rPr>
          <w:color w:val="000000" w:themeColor="text1"/>
        </w:rPr>
        <w:t xml:space="preserve"> shows excellent robustness. For the angular shift and mask problems of defective pin holes, YOLOv8n showed wrong and missed detections. In contrast, </w:t>
      </w:r>
      <w:proofErr w:type="spellStart"/>
      <w:r w:rsidRPr="006709BD">
        <w:rPr>
          <w:color w:val="000000" w:themeColor="text1"/>
        </w:rPr>
        <w:t>AFMFNet</w:t>
      </w:r>
      <w:proofErr w:type="spellEnd"/>
      <w:r w:rsidRPr="006709BD">
        <w:rPr>
          <w:color w:val="000000" w:themeColor="text1"/>
        </w:rPr>
        <w:t xml:space="preserve"> successfully detected all of them.</w:t>
      </w:r>
    </w:p>
    <w:p w14:paraId="1056FD4E" w14:textId="74406323" w:rsidR="00A90BAA" w:rsidRDefault="00A90BAA" w:rsidP="00A90BAA">
      <w:pPr>
        <w:pStyle w:val="Para"/>
        <w:rPr>
          <w:color w:val="000000" w:themeColor="text1"/>
        </w:rPr>
      </w:pPr>
      <w:r w:rsidRPr="006709BD">
        <w:rPr>
          <w:color w:val="000000" w:themeColor="text1"/>
        </w:rPr>
        <w:t xml:space="preserve">Through the above detection experiments, the overall detection performance of </w:t>
      </w:r>
      <w:proofErr w:type="spellStart"/>
      <w:r w:rsidRPr="006709BD">
        <w:rPr>
          <w:color w:val="000000" w:themeColor="text1"/>
        </w:rPr>
        <w:t>AFMFNet</w:t>
      </w:r>
      <w:proofErr w:type="spellEnd"/>
      <w:r w:rsidRPr="006709BD">
        <w:rPr>
          <w:color w:val="000000" w:themeColor="text1"/>
        </w:rPr>
        <w:t xml:space="preserve"> is significantly better than that of the benchmark model, and the robustness of the improved algorithm in diversified and complex scenarios is fully verified.</w:t>
      </w:r>
    </w:p>
    <w:p w14:paraId="09EF45E0" w14:textId="77777777" w:rsidR="00A90BAA" w:rsidRPr="006709BD" w:rsidRDefault="00A90BAA" w:rsidP="00A90BAA">
      <w:pPr>
        <w:pStyle w:val="1"/>
        <w:numPr>
          <w:ilvl w:val="0"/>
          <w:numId w:val="4"/>
        </w:numPr>
        <w:tabs>
          <w:tab w:val="left" w:pos="720"/>
          <w:tab w:val="left" w:pos="721"/>
        </w:tabs>
        <w:spacing w:before="100" w:beforeAutospacing="1" w:after="100" w:afterAutospacing="1" w:line="209" w:lineRule="auto"/>
        <w:ind w:left="0" w:firstLine="0"/>
        <w:rPr>
          <w:color w:val="000000" w:themeColor="text1"/>
        </w:rPr>
      </w:pPr>
      <w:r w:rsidRPr="006709BD">
        <w:rPr>
          <w:rFonts w:eastAsiaTheme="minorEastAsia" w:hint="eastAsia"/>
          <w:color w:val="000000" w:themeColor="text1"/>
          <w:lang w:eastAsia="zh-CN"/>
        </w:rPr>
        <w:t>CONCLUSIONS</w:t>
      </w:r>
    </w:p>
    <w:p w14:paraId="3B58667C" w14:textId="77777777" w:rsidR="00A90BAA" w:rsidRPr="006709BD" w:rsidRDefault="00A90BAA" w:rsidP="00A90BAA">
      <w:pPr>
        <w:pStyle w:val="Para"/>
        <w:rPr>
          <w:rFonts w:eastAsia="等线"/>
          <w:color w:val="000000" w:themeColor="text1"/>
        </w:rPr>
      </w:pPr>
      <w:r w:rsidRPr="006709BD">
        <w:rPr>
          <w:color w:val="000000" w:themeColor="text1"/>
        </w:rPr>
        <w:t xml:space="preserve">To improve the identification and localization of transmission line pinning defects and hazards, overcome the performance bottleneck of existing intelligent detection algorithms in identifying small targets, and satisfy the model's need for generalization to diverse and complex scenarios, the </w:t>
      </w:r>
      <w:proofErr w:type="spellStart"/>
      <w:r w:rsidRPr="006709BD">
        <w:rPr>
          <w:color w:val="000000" w:themeColor="text1"/>
        </w:rPr>
        <w:t>AFMFNet</w:t>
      </w:r>
      <w:proofErr w:type="spellEnd"/>
      <w:r w:rsidRPr="006709BD">
        <w:rPr>
          <w:color w:val="000000" w:themeColor="text1"/>
        </w:rPr>
        <w:t xml:space="preserve"> algorithm is proposed, with the following specific innovations: </w:t>
      </w:r>
    </w:p>
    <w:p w14:paraId="49608128" w14:textId="77777777" w:rsidR="00A90BAA" w:rsidRPr="006709BD" w:rsidRDefault="00A90BAA" w:rsidP="00A90BAA">
      <w:pPr>
        <w:pStyle w:val="Para"/>
        <w:rPr>
          <w:color w:val="000000" w:themeColor="text1"/>
        </w:rPr>
      </w:pPr>
      <w:r w:rsidRPr="006709BD">
        <w:rPr>
          <w:rFonts w:hint="eastAsia"/>
          <w:color w:val="000000" w:themeColor="text1"/>
        </w:rPr>
        <w:t xml:space="preserve">(1) </w:t>
      </w:r>
      <w:r w:rsidRPr="006709BD">
        <w:rPr>
          <w:color w:val="000000" w:themeColor="text1"/>
        </w:rPr>
        <w:t>To improve the feature extraction capability for irregular pin defective bolts, an enhanced version of PIDC with adaptive dynamic adjustment of sensory field is designed.</w:t>
      </w:r>
    </w:p>
    <w:p w14:paraId="1647BAC5" w14:textId="77777777" w:rsidR="00A90BAA" w:rsidRPr="006709BD" w:rsidRDefault="00A90BAA" w:rsidP="00A90BAA">
      <w:pPr>
        <w:pStyle w:val="Para"/>
        <w:rPr>
          <w:color w:val="000000" w:themeColor="text1"/>
        </w:rPr>
      </w:pPr>
      <w:r w:rsidRPr="006709BD">
        <w:rPr>
          <w:rFonts w:hint="eastAsia"/>
          <w:color w:val="000000" w:themeColor="text1"/>
        </w:rPr>
        <w:t xml:space="preserve">(2) </w:t>
      </w:r>
      <w:r w:rsidRPr="006709BD">
        <w:rPr>
          <w:color w:val="000000" w:themeColor="text1"/>
        </w:rPr>
        <w:t>Due to the increasing surge in the demand for small target detection, a new feature pyramid network SOEP is developed to address the drawbacks of the original PAFPN.</w:t>
      </w:r>
    </w:p>
    <w:p w14:paraId="58D4C5DF" w14:textId="77777777" w:rsidR="00A90BAA" w:rsidRPr="006709BD" w:rsidRDefault="00A90BAA" w:rsidP="00A90BAA">
      <w:pPr>
        <w:pStyle w:val="Para"/>
        <w:rPr>
          <w:color w:val="000000" w:themeColor="text1"/>
        </w:rPr>
      </w:pPr>
      <w:r w:rsidRPr="006709BD">
        <w:rPr>
          <w:color w:val="000000" w:themeColor="text1"/>
        </w:rPr>
        <w:t>(3) The MPDIoU loss function is improved by borrowing the idea of Wise-IoU to replace the CIoU loss function to improve the convergence speed and regression accuracy of the model.</w:t>
      </w:r>
    </w:p>
    <w:p w14:paraId="75B7DF97" w14:textId="77777777" w:rsidR="00A90BAA" w:rsidRPr="006709BD" w:rsidRDefault="00A90BAA" w:rsidP="00A90BAA">
      <w:pPr>
        <w:pStyle w:val="Para"/>
        <w:rPr>
          <w:color w:val="000000" w:themeColor="text1"/>
        </w:rPr>
      </w:pPr>
      <w:r w:rsidRPr="006709BD">
        <w:rPr>
          <w:color w:val="000000" w:themeColor="text1"/>
        </w:rPr>
        <w:t xml:space="preserve">Experimental results demonstrate that </w:t>
      </w:r>
      <w:proofErr w:type="spellStart"/>
      <w:r w:rsidRPr="006709BD">
        <w:rPr>
          <w:color w:val="000000" w:themeColor="text1"/>
        </w:rPr>
        <w:t>AFMFNet</w:t>
      </w:r>
      <w:proofErr w:type="spellEnd"/>
      <w:r w:rsidRPr="006709BD">
        <w:rPr>
          <w:color w:val="000000" w:themeColor="text1"/>
        </w:rPr>
        <w:t xml:space="preserve"> enhances detection accuracy for normal and defective pins by 7.5% and 13.4%, respectively, and boosts mAP by 10.4% compared to the baseline. With 3.4M parameters and an inference speed of 141.2 f/s, it meets deployment and real-time detection requirements. Furthermore, </w:t>
      </w:r>
      <w:proofErr w:type="spellStart"/>
      <w:r w:rsidRPr="006709BD">
        <w:rPr>
          <w:color w:val="000000" w:themeColor="text1"/>
        </w:rPr>
        <w:t>AFMFNet</w:t>
      </w:r>
      <w:proofErr w:type="spellEnd"/>
      <w:r w:rsidRPr="006709BD">
        <w:rPr>
          <w:color w:val="000000" w:themeColor="text1"/>
        </w:rPr>
        <w:t xml:space="preserve"> outperforms other algorithms in complex backgrounds, defect masking, and angle shifts due to shooting. Future efforts will focus on expanding defect categories and refining detection accuracy for all-weather real-world applications in transmission line maintenance.</w:t>
      </w:r>
    </w:p>
    <w:p w14:paraId="4B752CD3" w14:textId="0C96BDE0" w:rsidR="00A90BAA" w:rsidRDefault="00A90BAA" w:rsidP="00F35CFA">
      <w:pPr>
        <w:pStyle w:val="AckHead"/>
      </w:pPr>
    </w:p>
    <w:p w14:paraId="0DFF03BC" w14:textId="0B3EF01C" w:rsidR="00DE37F5" w:rsidRDefault="00DE37F5" w:rsidP="00F35CFA">
      <w:pPr>
        <w:pStyle w:val="AckHead"/>
      </w:pPr>
    </w:p>
    <w:p w14:paraId="088E071E" w14:textId="77777777" w:rsidR="00DE37F5" w:rsidRDefault="00DE37F5" w:rsidP="00F35CFA">
      <w:pPr>
        <w:pStyle w:val="AckHead"/>
      </w:pPr>
    </w:p>
    <w:p w14:paraId="5AFBA819" w14:textId="2A098D0E" w:rsidR="002C1912" w:rsidRPr="00FA478B" w:rsidRDefault="002C1912" w:rsidP="00F35CFA">
      <w:pPr>
        <w:pStyle w:val="AckHead"/>
      </w:pPr>
      <w:r w:rsidRPr="00FA478B">
        <w:lastRenderedPageBreak/>
        <w:t>ACKNOWLEDGMENTS</w:t>
      </w:r>
    </w:p>
    <w:p w14:paraId="1BF9649C" w14:textId="0D2584D3" w:rsidR="00446885" w:rsidRDefault="00446885" w:rsidP="00CF3483">
      <w:pPr>
        <w:pStyle w:val="AckPara"/>
      </w:pPr>
      <w:r w:rsidRPr="00446885">
        <w:t>This work was supported by the National Natural Science Foundation of China under Grant, Grant Number: 521770410.</w:t>
      </w:r>
    </w:p>
    <w:p w14:paraId="7A8E6215" w14:textId="77777777" w:rsidR="00A30F12" w:rsidRPr="00FA478B" w:rsidRDefault="00A30F12" w:rsidP="00F35CFA">
      <w:pPr>
        <w:pStyle w:val="AckHead"/>
      </w:pPr>
      <w:r w:rsidRPr="00000252">
        <w:t>CONFLICT OF INTERES</w:t>
      </w:r>
      <w:r w:rsidR="00551C18">
        <w:t>T</w:t>
      </w:r>
    </w:p>
    <w:p w14:paraId="4355BCE9" w14:textId="77777777" w:rsidR="00CF3483" w:rsidRDefault="00CF3483" w:rsidP="00CF3483">
      <w:pPr>
        <w:pStyle w:val="Para"/>
        <w:ind w:firstLine="0"/>
      </w:pPr>
      <w:r w:rsidRPr="00CF3483">
        <w:t>The authors declare no potential conflict of interests.</w:t>
      </w:r>
    </w:p>
    <w:p w14:paraId="7C0A9585" w14:textId="77777777" w:rsidR="006678D4" w:rsidRDefault="006678D4" w:rsidP="00CF3483">
      <w:pPr>
        <w:pStyle w:val="Para"/>
        <w:ind w:firstLine="0"/>
      </w:pPr>
    </w:p>
    <w:p w14:paraId="1DE782C6" w14:textId="08B8FB00" w:rsidR="006678D4" w:rsidRPr="006678D4" w:rsidRDefault="006678D4" w:rsidP="006678D4">
      <w:pPr>
        <w:pStyle w:val="AckHead"/>
      </w:pPr>
      <w:r>
        <w:rPr>
          <w:rFonts w:hint="eastAsia"/>
          <w:lang w:eastAsia="zh-CN"/>
        </w:rPr>
        <w:t>ORCID</w:t>
      </w:r>
      <w:r w:rsidRPr="006678D4">
        <w:t xml:space="preserve"> </w:t>
      </w:r>
    </w:p>
    <w:p w14:paraId="5590A937" w14:textId="20CADC2F" w:rsidR="006678D4" w:rsidRPr="006678D4" w:rsidRDefault="006678D4" w:rsidP="006678D4">
      <w:pPr>
        <w:pStyle w:val="Para"/>
        <w:ind w:firstLine="0"/>
        <w:rPr>
          <w:i/>
          <w:iCs/>
        </w:rPr>
      </w:pPr>
      <w:r w:rsidRPr="006678D4">
        <w:rPr>
          <w:rFonts w:hint="eastAsia"/>
          <w:i/>
          <w:iCs/>
        </w:rPr>
        <w:t>Moji Pan:</w:t>
      </w:r>
      <w:r w:rsidR="00A237A1" w:rsidRPr="00A237A1">
        <w:rPr>
          <w:rFonts w:ascii="Noto Sans" w:eastAsia="Times New Roman" w:hAnsi="Noto Sans" w:cs="Noto Sans"/>
          <w:sz w:val="21"/>
          <w:szCs w:val="21"/>
          <w:shd w:val="clear" w:color="auto" w:fill="FFFFFF"/>
          <w:lang w:eastAsia="en-US"/>
        </w:rPr>
        <w:t xml:space="preserve"> </w:t>
      </w:r>
      <w:r w:rsidR="00A237A1" w:rsidRPr="00A237A1">
        <w:t>https://orcid.org/0009-0005-7576-427X</w:t>
      </w:r>
    </w:p>
    <w:p w14:paraId="7CD4E512" w14:textId="40D663FB" w:rsidR="006678D4" w:rsidRPr="006678D4" w:rsidRDefault="006678D4" w:rsidP="006678D4">
      <w:pPr>
        <w:pStyle w:val="Para"/>
        <w:ind w:firstLine="0"/>
      </w:pPr>
      <w:proofErr w:type="spellStart"/>
      <w:r w:rsidRPr="006678D4">
        <w:rPr>
          <w:rFonts w:hint="eastAsia"/>
          <w:i/>
          <w:iCs/>
        </w:rPr>
        <w:t>Haisen</w:t>
      </w:r>
      <w:proofErr w:type="spellEnd"/>
      <w:r w:rsidRPr="006678D4">
        <w:rPr>
          <w:rFonts w:hint="eastAsia"/>
          <w:i/>
          <w:iCs/>
        </w:rPr>
        <w:t xml:space="preserve"> Zhao</w:t>
      </w:r>
      <w:r w:rsidRPr="006678D4">
        <w:rPr>
          <w:rFonts w:hint="eastAsia"/>
        </w:rPr>
        <w:t>:</w:t>
      </w:r>
      <w:r>
        <w:rPr>
          <w:rFonts w:hint="eastAsia"/>
        </w:rPr>
        <w:t xml:space="preserve"> https://orcid.org/0000-0003-3178-2490</w:t>
      </w:r>
    </w:p>
    <w:p w14:paraId="16B44C80" w14:textId="77777777" w:rsidR="006678D4" w:rsidRPr="006678D4" w:rsidRDefault="006678D4" w:rsidP="006678D4">
      <w:pPr>
        <w:pStyle w:val="Para"/>
        <w:ind w:firstLine="0"/>
      </w:pPr>
    </w:p>
    <w:p w14:paraId="7423CF46" w14:textId="77777777" w:rsidR="002C1912" w:rsidRPr="001D164E" w:rsidRDefault="002C1912" w:rsidP="00F35CFA">
      <w:pPr>
        <w:pStyle w:val="ReferenceHead"/>
      </w:pPr>
      <w:bookmarkStart w:id="14" w:name="Supporting_information"/>
      <w:bookmarkEnd w:id="14"/>
      <w:r w:rsidRPr="001D164E">
        <w:t>REFERENCES</w:t>
      </w:r>
    </w:p>
    <w:p w14:paraId="49491774" w14:textId="7E92A11D" w:rsidR="002364C7" w:rsidRPr="00D33135" w:rsidRDefault="002364C7" w:rsidP="00042FF6">
      <w:pPr>
        <w:pStyle w:val="Bibentry"/>
      </w:pPr>
      <w:bookmarkStart w:id="15" w:name="_Ref192248685"/>
      <w:r w:rsidRPr="002364C7">
        <w:t xml:space="preserve">Duo, </w:t>
      </w:r>
      <w:proofErr w:type="spellStart"/>
      <w:r w:rsidRPr="002364C7">
        <w:t>Chunhong</w:t>
      </w:r>
      <w:proofErr w:type="spellEnd"/>
      <w:r w:rsidRPr="002364C7">
        <w:t>, et al. "UAV</w:t>
      </w:r>
      <w:r w:rsidRPr="002364C7">
        <w:rPr>
          <w:rFonts w:hint="eastAsia"/>
        </w:rPr>
        <w:t>‐</w:t>
      </w:r>
      <w:r w:rsidRPr="002364C7">
        <w:t>aided distribution line inspection using double</w:t>
      </w:r>
      <w:r w:rsidRPr="002364C7">
        <w:rPr>
          <w:rFonts w:hint="eastAsia"/>
        </w:rPr>
        <w:t>‐</w:t>
      </w:r>
      <w:r w:rsidRPr="002364C7">
        <w:t>layer offloading mechanism." IET Generation, Transmission &amp; Distribution 18.13 (2024): 2353-2372.</w:t>
      </w:r>
      <w:bookmarkEnd w:id="15"/>
    </w:p>
    <w:p w14:paraId="7ED5F7E9" w14:textId="217D0705" w:rsidR="002C1912" w:rsidRPr="00F84EAE" w:rsidRDefault="00A5577E" w:rsidP="000A74AA">
      <w:pPr>
        <w:pStyle w:val="Bibentry"/>
      </w:pPr>
      <w:bookmarkStart w:id="16" w:name="_Ref185721358"/>
      <w:r w:rsidRPr="00A5577E">
        <w:t>Yan, Y., et al.: Application</w:t>
      </w:r>
      <w:r>
        <w:rPr>
          <w:rFonts w:hint="eastAsia"/>
          <w:lang w:eastAsia="zh-CN"/>
        </w:rPr>
        <w:t xml:space="preserve"> </w:t>
      </w:r>
      <w:r w:rsidRPr="00A5577E">
        <w:t>status and development trends for intelligent perception</w:t>
      </w:r>
      <w:r>
        <w:rPr>
          <w:rFonts w:hint="eastAsia"/>
          <w:lang w:eastAsia="zh-CN"/>
        </w:rPr>
        <w:t xml:space="preserve"> </w:t>
      </w:r>
      <w:r w:rsidRPr="00A5577E">
        <w:t>of distribution network. High Volt. 6(6), 938–954(2021).</w:t>
      </w:r>
      <w:bookmarkEnd w:id="16"/>
    </w:p>
    <w:p w14:paraId="71949D14" w14:textId="3AE69BFA" w:rsidR="002C1912" w:rsidRPr="00A5577E" w:rsidRDefault="00F84EAE" w:rsidP="000A74AA">
      <w:pPr>
        <w:pStyle w:val="Bibentry"/>
      </w:pPr>
      <w:bookmarkStart w:id="17" w:name="_Ref185721372"/>
      <w:r w:rsidRPr="00A5577E">
        <w:t>Zhao, H., et al.: Autonomous live working robot navigation with real-time detection and motion planning system on distribution line. High Volt. 7(6), 1204–1216 (2022).</w:t>
      </w:r>
      <w:bookmarkEnd w:id="17"/>
    </w:p>
    <w:p w14:paraId="6D5AF6C8" w14:textId="6CE66AB1" w:rsidR="002C1912" w:rsidRDefault="009D27E0" w:rsidP="000A74AA">
      <w:pPr>
        <w:pStyle w:val="Bibentry"/>
      </w:pPr>
      <w:bookmarkStart w:id="18" w:name="_Ref185721387"/>
      <w:r w:rsidRPr="009D27E0">
        <w:t xml:space="preserve">Ren, K. He, R. </w:t>
      </w:r>
      <w:proofErr w:type="spellStart"/>
      <w:r w:rsidRPr="009D27E0">
        <w:t>Girshick</w:t>
      </w:r>
      <w:proofErr w:type="spellEnd"/>
      <w:r w:rsidRPr="009D27E0">
        <w:t xml:space="preserve"> and J. Sun, "Faster R-CNN: Towards Real-Time </w:t>
      </w:r>
      <w:r w:rsidR="00D81057">
        <w:t>Target</w:t>
      </w:r>
      <w:r w:rsidRPr="009D27E0">
        <w:t xml:space="preserve"> Detection with Region Proposal Networks," IEEE Trans. Pattern Anal. Mach. </w:t>
      </w:r>
      <w:proofErr w:type="spellStart"/>
      <w:r w:rsidRPr="009D27E0">
        <w:t>Intell</w:t>
      </w:r>
      <w:proofErr w:type="spellEnd"/>
      <w:r w:rsidRPr="009D27E0">
        <w:t>., vol. 39, no. 6, pp. 1137-1149, Jun. 2017.</w:t>
      </w:r>
      <w:bookmarkEnd w:id="18"/>
    </w:p>
    <w:p w14:paraId="5E97F3D2" w14:textId="0A5DF229" w:rsidR="00B061D0" w:rsidRPr="00D33135" w:rsidRDefault="00B061D0" w:rsidP="000A74AA">
      <w:pPr>
        <w:pStyle w:val="Bibentry"/>
      </w:pPr>
      <w:r w:rsidRPr="00B061D0">
        <w:t xml:space="preserve">Ji, </w:t>
      </w:r>
      <w:proofErr w:type="spellStart"/>
      <w:r w:rsidRPr="00B061D0">
        <w:t>Hongxin</w:t>
      </w:r>
      <w:proofErr w:type="spellEnd"/>
      <w:r w:rsidRPr="00B061D0">
        <w:t>, et al. "Visual inspection for transformer insulation defects by a patrol robot fish based on deep learning." IET Science, Measurement &amp; Technology 15.7 (2021): 606-618.</w:t>
      </w:r>
    </w:p>
    <w:p w14:paraId="55BA53DC" w14:textId="0520C8BA" w:rsidR="002C1912" w:rsidRPr="00D33135" w:rsidRDefault="009D27E0" w:rsidP="000A74AA">
      <w:pPr>
        <w:pStyle w:val="Bibentry"/>
      </w:pPr>
      <w:bookmarkStart w:id="19" w:name="_Ref185721393"/>
      <w:r w:rsidRPr="009D27E0">
        <w:t xml:space="preserve">K. He, G. </w:t>
      </w:r>
      <w:proofErr w:type="spellStart"/>
      <w:r w:rsidRPr="009D27E0">
        <w:t>Gkioxari</w:t>
      </w:r>
      <w:proofErr w:type="spellEnd"/>
      <w:r w:rsidRPr="009D27E0">
        <w:t xml:space="preserve">, P. </w:t>
      </w:r>
      <w:proofErr w:type="spellStart"/>
      <w:r w:rsidRPr="009D27E0">
        <w:t>Dollár</w:t>
      </w:r>
      <w:proofErr w:type="spellEnd"/>
      <w:r w:rsidRPr="009D27E0">
        <w:t>, et al., "Mask R-CNN," 2017, arXiv:1703.06870.</w:t>
      </w:r>
      <w:bookmarkEnd w:id="19"/>
    </w:p>
    <w:p w14:paraId="68300CD7" w14:textId="3C5D083A" w:rsidR="002C1912" w:rsidRPr="00D33135" w:rsidRDefault="009D27E0" w:rsidP="000A74AA">
      <w:pPr>
        <w:pStyle w:val="Bibentry"/>
      </w:pPr>
      <w:bookmarkStart w:id="20" w:name="_Ref185721400"/>
      <w:r w:rsidRPr="009D27E0">
        <w:t>Liu Wei, ANGUELOV D, et al., "SSD</w:t>
      </w:r>
      <w:r w:rsidRPr="009D27E0">
        <w:rPr>
          <w:rFonts w:hint="eastAsia"/>
        </w:rPr>
        <w:t>：</w:t>
      </w:r>
      <w:r w:rsidRPr="009D27E0">
        <w:t xml:space="preserve">single shot </w:t>
      </w:r>
      <w:proofErr w:type="spellStart"/>
      <w:r w:rsidRPr="009D27E0">
        <w:t>multibox</w:t>
      </w:r>
      <w:proofErr w:type="spellEnd"/>
      <w:r w:rsidRPr="009D27E0">
        <w:t xml:space="preserve"> detector," in Computer Vision–ECCV 2016: 14th European Conference, Amsterdam, vol. </w:t>
      </w:r>
      <w:proofErr w:type="gramStart"/>
      <w:r w:rsidRPr="009D27E0">
        <w:t>9905 ,</w:t>
      </w:r>
      <w:proofErr w:type="gramEnd"/>
      <w:r w:rsidRPr="009D27E0">
        <w:t xml:space="preserve"> pp. 21-37, Sep. 2016.</w:t>
      </w:r>
      <w:bookmarkEnd w:id="20"/>
    </w:p>
    <w:p w14:paraId="16697FDB" w14:textId="3C9507E7" w:rsidR="002C1912" w:rsidRPr="00D33135" w:rsidRDefault="009D27E0" w:rsidP="000A74AA">
      <w:pPr>
        <w:pStyle w:val="Bibentry"/>
      </w:pPr>
      <w:bookmarkStart w:id="21" w:name="_Ref185721406"/>
      <w:r w:rsidRPr="009D27E0">
        <w:t xml:space="preserve">REDMON J, DIVVALA S, GIRSHICK R, et al., " You only look once: unified, real-time </w:t>
      </w:r>
      <w:r w:rsidR="00D81057">
        <w:t>target</w:t>
      </w:r>
      <w:r w:rsidRPr="009D27E0">
        <w:t xml:space="preserve"> detection," 2016, arXiv: 1506.02640.</w:t>
      </w:r>
      <w:bookmarkEnd w:id="21"/>
    </w:p>
    <w:p w14:paraId="685AAFAD" w14:textId="148B0308" w:rsidR="002C1912" w:rsidRPr="00623F02" w:rsidRDefault="0017341C" w:rsidP="000A74AA">
      <w:pPr>
        <w:pStyle w:val="Bibentry"/>
      </w:pPr>
      <w:bookmarkStart w:id="22" w:name="_Ref185721412"/>
      <w:r w:rsidRPr="0017341C">
        <w:rPr>
          <w:lang w:eastAsia="zh-CN"/>
        </w:rPr>
        <w:t>Liu, Yue, et al. "Insulator defect detection with deep learning: A survey</w:t>
      </w:r>
      <w:r>
        <w:rPr>
          <w:lang w:eastAsia="zh-CN"/>
        </w:rPr>
        <w:t>,</w:t>
      </w:r>
      <w:r w:rsidRPr="0017341C">
        <w:rPr>
          <w:lang w:eastAsia="zh-CN"/>
        </w:rPr>
        <w:t>" IET Generation, Transmission &amp; Distribution 17.16 (2023): 3541-3558.</w:t>
      </w:r>
      <w:bookmarkEnd w:id="22"/>
    </w:p>
    <w:p w14:paraId="420BF64A" w14:textId="3996B2D0" w:rsidR="002364C7" w:rsidRPr="00623F02" w:rsidRDefault="002364C7" w:rsidP="000A74AA">
      <w:pPr>
        <w:pStyle w:val="Bibentry"/>
      </w:pPr>
      <w:r w:rsidRPr="002364C7">
        <w:t>Dong, Chao, et al. "An improved cascade RCNN detection method for key components and defects of transmission lines." IET generation, transmission &amp; distribution 17.19 (2023): 4277-4292.</w:t>
      </w:r>
    </w:p>
    <w:p w14:paraId="2ED651CA" w14:textId="7E93EDF4" w:rsidR="00F35CFA" w:rsidRDefault="003600DB" w:rsidP="000A74AA">
      <w:pPr>
        <w:pStyle w:val="Bibentry"/>
      </w:pPr>
      <w:r>
        <w:t xml:space="preserve">G. </w:t>
      </w:r>
      <w:r w:rsidR="00772BAF" w:rsidRPr="00772BAF">
        <w:t>Hua, et al. "An enhanced YOLOv8</w:t>
      </w:r>
      <w:r w:rsidR="00772BAF" w:rsidRPr="00772BAF">
        <w:rPr>
          <w:rFonts w:hint="eastAsia"/>
        </w:rPr>
        <w:t>‐</w:t>
      </w:r>
      <w:r w:rsidR="00772BAF" w:rsidRPr="00772BAF">
        <w:t>based bolt detection algorithm for transmission line." IET Generation, Transmission &amp; Distribution 18.24 (2024): 4065-4077.</w:t>
      </w:r>
    </w:p>
    <w:p w14:paraId="7F0ECB73" w14:textId="4AAAF707" w:rsidR="000535A0" w:rsidRPr="00623F02" w:rsidRDefault="000535A0" w:rsidP="000535A0">
      <w:pPr>
        <w:pStyle w:val="Bibentry"/>
      </w:pPr>
      <w:bookmarkStart w:id="23" w:name="_Hlk190689702"/>
      <w:r w:rsidRPr="007970A2">
        <w:rPr>
          <w:szCs w:val="21"/>
        </w:rPr>
        <w:t xml:space="preserve">X. Tao, D. Zhang, Z. Wang, X. Liu, H. Zhang and D. Xu, "Detection of Power Line Insulator Defects Using Aerial Images Analyzed </w:t>
      </w:r>
      <w:proofErr w:type="gramStart"/>
      <w:r w:rsidRPr="007970A2">
        <w:rPr>
          <w:szCs w:val="21"/>
        </w:rPr>
        <w:t>With</w:t>
      </w:r>
      <w:proofErr w:type="gramEnd"/>
      <w:r w:rsidRPr="007970A2">
        <w:rPr>
          <w:szCs w:val="21"/>
        </w:rPr>
        <w:t xml:space="preserve"> Convolutional Neural Networks," in IEEE Transactions on Systems, Man, and Cybernetics: Systems, vol. 50, no. 4, pp. 1486-1498, April 2020</w:t>
      </w:r>
      <w:r>
        <w:rPr>
          <w:rFonts w:hint="eastAsia"/>
          <w:szCs w:val="21"/>
        </w:rPr>
        <w:t>.</w:t>
      </w:r>
      <w:bookmarkEnd w:id="23"/>
    </w:p>
    <w:p w14:paraId="6F0C8088" w14:textId="1BD39924" w:rsidR="00B80BBD" w:rsidRDefault="009D27E0" w:rsidP="000A74AA">
      <w:pPr>
        <w:pStyle w:val="Bibentry"/>
      </w:pPr>
      <w:bookmarkStart w:id="24" w:name="_Ref185721441"/>
      <w:r w:rsidRPr="009D27E0">
        <w:t>J. Gou, S. Du, L. Liu, "Self-explosion detection of transmission line insulators based on improved mask region convolutional neural network," Transactions of China Electrotechnical Society, vol. 38, no. 1, pp. 47-59, Jan. 2019.</w:t>
      </w:r>
      <w:bookmarkEnd w:id="24"/>
    </w:p>
    <w:p w14:paraId="1FA6CC80" w14:textId="4676DB13" w:rsidR="000535A0" w:rsidRPr="000535A0" w:rsidRDefault="003600DB" w:rsidP="000A74AA">
      <w:pPr>
        <w:pStyle w:val="Bibentry"/>
      </w:pPr>
      <w:r>
        <w:rPr>
          <w:szCs w:val="21"/>
        </w:rPr>
        <w:t xml:space="preserve">X. </w:t>
      </w:r>
      <w:r w:rsidR="000535A0" w:rsidRPr="00C174BB">
        <w:rPr>
          <w:szCs w:val="21"/>
        </w:rPr>
        <w:t>L</w:t>
      </w:r>
      <w:r>
        <w:rPr>
          <w:szCs w:val="21"/>
        </w:rPr>
        <w:t>i</w:t>
      </w:r>
      <w:r w:rsidR="000535A0" w:rsidRPr="00C174BB">
        <w:rPr>
          <w:szCs w:val="21"/>
        </w:rPr>
        <w:t xml:space="preserve">, </w:t>
      </w:r>
      <w:r>
        <w:rPr>
          <w:szCs w:val="21"/>
        </w:rPr>
        <w:t xml:space="preserve">H. </w:t>
      </w:r>
      <w:r w:rsidR="000535A0" w:rsidRPr="00C174BB">
        <w:rPr>
          <w:szCs w:val="21"/>
        </w:rPr>
        <w:t xml:space="preserve">Liu, </w:t>
      </w:r>
      <w:r>
        <w:rPr>
          <w:szCs w:val="21"/>
        </w:rPr>
        <w:t xml:space="preserve">G. </w:t>
      </w:r>
      <w:r w:rsidR="000535A0" w:rsidRPr="00C174BB">
        <w:rPr>
          <w:szCs w:val="21"/>
        </w:rPr>
        <w:t>Liu, et al. "Detection of pinning defects in transmission lines based on deep learning</w:t>
      </w:r>
      <w:r w:rsidR="000535A0">
        <w:rPr>
          <w:szCs w:val="21"/>
        </w:rPr>
        <w:t>,</w:t>
      </w:r>
      <w:r w:rsidR="000535A0" w:rsidRPr="00C174BB">
        <w:rPr>
          <w:szCs w:val="21"/>
        </w:rPr>
        <w:t>" Power System Technology, 2021,</w:t>
      </w:r>
      <w:r w:rsidR="000535A0">
        <w:rPr>
          <w:szCs w:val="21"/>
        </w:rPr>
        <w:t xml:space="preserve"> pp. </w:t>
      </w:r>
      <w:r w:rsidR="000535A0" w:rsidRPr="00C174BB">
        <w:rPr>
          <w:szCs w:val="21"/>
        </w:rPr>
        <w:t>2988-2995.</w:t>
      </w:r>
    </w:p>
    <w:p w14:paraId="3A7F0321" w14:textId="6D307DFD" w:rsidR="000535A0" w:rsidRPr="000535A0" w:rsidRDefault="000535A0" w:rsidP="000A74AA">
      <w:pPr>
        <w:pStyle w:val="Bibentry"/>
      </w:pPr>
      <w:r w:rsidRPr="00C174BB">
        <w:rPr>
          <w:szCs w:val="21"/>
        </w:rPr>
        <w:t xml:space="preserve">Z. Zhao, H. Qi, Y. Qi, K. Zhang, Y. Zhai and W. Zhao, "Detection Method Based on Automatic Visual Shape Clustering for Pin-Missing Defect in Transmission Lines," </w:t>
      </w:r>
      <w:r w:rsidR="00824027" w:rsidRPr="00EF457C">
        <w:t xml:space="preserve">IEEE Trans. </w:t>
      </w:r>
      <w:proofErr w:type="spellStart"/>
      <w:r w:rsidR="00824027" w:rsidRPr="00EF457C">
        <w:t>Instrum</w:t>
      </w:r>
      <w:proofErr w:type="spellEnd"/>
      <w:r w:rsidR="00824027" w:rsidRPr="00EF457C">
        <w:t>. Meas.,</w:t>
      </w:r>
      <w:r w:rsidRPr="00C174BB">
        <w:rPr>
          <w:szCs w:val="21"/>
        </w:rPr>
        <w:t xml:space="preserve"> vol. 69, no. 9, pp. 6080-6091, Sept. 2020</w:t>
      </w:r>
      <w:r>
        <w:rPr>
          <w:rFonts w:hint="eastAsia"/>
          <w:szCs w:val="21"/>
        </w:rPr>
        <w:t>.</w:t>
      </w:r>
    </w:p>
    <w:p w14:paraId="37D0CBE9" w14:textId="561A4C1C" w:rsidR="000535A0" w:rsidRPr="000535A0" w:rsidRDefault="000535A0" w:rsidP="000A74AA">
      <w:pPr>
        <w:pStyle w:val="Bibentry"/>
      </w:pPr>
      <w:r w:rsidRPr="000D363E">
        <w:rPr>
          <w:szCs w:val="21"/>
        </w:rPr>
        <w:t>Y. Xiao, Z. Li, D. Zhang and L. Teng, "Detection of Pin Defects in Aerial Images Based on Cascaded Convolutional Neural Network,</w:t>
      </w:r>
      <w:proofErr w:type="gramStart"/>
      <w:r w:rsidRPr="000D363E">
        <w:rPr>
          <w:szCs w:val="21"/>
        </w:rPr>
        <w:t>"  IEEE</w:t>
      </w:r>
      <w:proofErr w:type="gramEnd"/>
      <w:r w:rsidRPr="000D363E">
        <w:rPr>
          <w:szCs w:val="21"/>
        </w:rPr>
        <w:t xml:space="preserve"> Access, vol. 9, pp. 73071-73082, 2021</w:t>
      </w:r>
      <w:r>
        <w:rPr>
          <w:rFonts w:hint="eastAsia"/>
          <w:szCs w:val="21"/>
        </w:rPr>
        <w:t>.</w:t>
      </w:r>
    </w:p>
    <w:p w14:paraId="4DABCC8E" w14:textId="69166B34" w:rsidR="00F35CFA" w:rsidRDefault="00EF457C" w:rsidP="000A74AA">
      <w:pPr>
        <w:pStyle w:val="Bibentry"/>
      </w:pPr>
      <w:bookmarkStart w:id="25" w:name="_Ref185721449"/>
      <w:r w:rsidRPr="00EF457C">
        <w:t xml:space="preserve">P. Luo, B. Wang, H. Wang, F. Ma, H. Ma and L. Wang, "An Ultrasmall Bolt Defect Detection Method for Transmission Line Inspection," IEEE Trans. </w:t>
      </w:r>
      <w:proofErr w:type="spellStart"/>
      <w:r w:rsidRPr="00EF457C">
        <w:t>Instrum</w:t>
      </w:r>
      <w:proofErr w:type="spellEnd"/>
      <w:r w:rsidRPr="00EF457C">
        <w:t>. Meas., vol. 72, pp. 1-12, Feb. 2023, Art no. 5006512.</w:t>
      </w:r>
      <w:bookmarkEnd w:id="25"/>
    </w:p>
    <w:p w14:paraId="24274E74" w14:textId="3673CB96" w:rsidR="00F35CFA" w:rsidRDefault="00EF457C" w:rsidP="000A74AA">
      <w:pPr>
        <w:pStyle w:val="Bibentry"/>
      </w:pPr>
      <w:bookmarkStart w:id="26" w:name="_Ref185721544"/>
      <w:r w:rsidRPr="00EF457C">
        <w:t xml:space="preserve">X. Zhu, H. Hu, S. Lin, et al., "Deformable convnets v2: More deformable, better results," Proc. IEEE/CVF Conf. </w:t>
      </w:r>
      <w:proofErr w:type="spellStart"/>
      <w:r w:rsidRPr="00EF457C">
        <w:t>Comput</w:t>
      </w:r>
      <w:proofErr w:type="spellEnd"/>
      <w:r w:rsidRPr="00EF457C">
        <w:t xml:space="preserve">. Vis. Pattern </w:t>
      </w:r>
      <w:proofErr w:type="spellStart"/>
      <w:r w:rsidRPr="00EF457C">
        <w:t>Recognit</w:t>
      </w:r>
      <w:proofErr w:type="spellEnd"/>
      <w:r w:rsidRPr="00EF457C">
        <w:t>., pp. 9308-9316, 2019.</w:t>
      </w:r>
      <w:bookmarkEnd w:id="26"/>
    </w:p>
    <w:p w14:paraId="12F97CC7" w14:textId="740D1F39" w:rsidR="00F35CFA" w:rsidRDefault="00EF457C" w:rsidP="000A74AA">
      <w:pPr>
        <w:pStyle w:val="Bibentry"/>
      </w:pPr>
      <w:bookmarkStart w:id="27" w:name="_Ref185721519"/>
      <w:r w:rsidRPr="00EF457C">
        <w:t xml:space="preserve">Q. Hou, D. Zhou, J. Feng, "Coordinate attention for efficient mobile network design," Proc. IEEE/CVF Conf. </w:t>
      </w:r>
      <w:proofErr w:type="spellStart"/>
      <w:r w:rsidRPr="00EF457C">
        <w:t>Comput</w:t>
      </w:r>
      <w:proofErr w:type="spellEnd"/>
      <w:r w:rsidRPr="00EF457C">
        <w:t xml:space="preserve">. Vis. Pattern </w:t>
      </w:r>
      <w:proofErr w:type="spellStart"/>
      <w:r w:rsidRPr="00EF457C">
        <w:t>Recognit</w:t>
      </w:r>
      <w:proofErr w:type="spellEnd"/>
      <w:r w:rsidRPr="00EF457C">
        <w:t>., pp. 13713-13722, 2021.</w:t>
      </w:r>
      <w:bookmarkEnd w:id="27"/>
    </w:p>
    <w:p w14:paraId="0834A075" w14:textId="3CCE9BB6" w:rsidR="00F35CFA" w:rsidRDefault="00EF457C" w:rsidP="000A74AA">
      <w:pPr>
        <w:pStyle w:val="Bibentry"/>
      </w:pPr>
      <w:bookmarkStart w:id="28" w:name="_Ref185721594"/>
      <w:r w:rsidRPr="00EF457C">
        <w:t xml:space="preserve">Raja Sunkara and Tie Luo, "No more </w:t>
      </w:r>
      <w:proofErr w:type="spellStart"/>
      <w:r w:rsidRPr="00EF457C">
        <w:t>strided</w:t>
      </w:r>
      <w:proofErr w:type="spellEnd"/>
      <w:r w:rsidRPr="00EF457C">
        <w:t xml:space="preserve"> convolutions or pooling: A new CNN building block for low-resolution images and small </w:t>
      </w:r>
      <w:r w:rsidR="00D81057">
        <w:t>target</w:t>
      </w:r>
      <w:r w:rsidRPr="00EF457C">
        <w:t>s," 2022, arXiv: 2208.03641.</w:t>
      </w:r>
      <w:bookmarkEnd w:id="28"/>
    </w:p>
    <w:p w14:paraId="5D386C72" w14:textId="07A931E9" w:rsidR="00F00997" w:rsidRDefault="0027422E" w:rsidP="000A74AA">
      <w:pPr>
        <w:pStyle w:val="Bibentry"/>
      </w:pPr>
      <w:bookmarkStart w:id="29" w:name="_Ref190690053"/>
      <w:r w:rsidRPr="0027422E">
        <w:t>Wang, Chien-Yao, et al. "CSPNet: A new backbone that can enhance learning capability of CNN</w:t>
      </w:r>
      <w:r>
        <w:t>,</w:t>
      </w:r>
      <w:r w:rsidRPr="0027422E">
        <w:t xml:space="preserve">" </w:t>
      </w:r>
      <w:r w:rsidRPr="00EF457C">
        <w:t xml:space="preserve">Proc. IEEE/CVF Conf. </w:t>
      </w:r>
      <w:proofErr w:type="spellStart"/>
      <w:r w:rsidRPr="00EF457C">
        <w:t>Comput</w:t>
      </w:r>
      <w:proofErr w:type="spellEnd"/>
      <w:r w:rsidRPr="00EF457C">
        <w:t xml:space="preserve">. Vis. Pattern </w:t>
      </w:r>
      <w:proofErr w:type="spellStart"/>
      <w:r w:rsidRPr="00EF457C">
        <w:t>Recognit</w:t>
      </w:r>
      <w:proofErr w:type="spellEnd"/>
      <w:r w:rsidRPr="00EF457C">
        <w:t xml:space="preserve">., pp. </w:t>
      </w:r>
      <w:r>
        <w:t>390-391</w:t>
      </w:r>
      <w:r w:rsidRPr="00EF457C">
        <w:t>, 20</w:t>
      </w:r>
      <w:r>
        <w:t>20</w:t>
      </w:r>
      <w:r w:rsidRPr="00EF457C">
        <w:t>.</w:t>
      </w:r>
      <w:bookmarkEnd w:id="29"/>
    </w:p>
    <w:p w14:paraId="65FC6AE3" w14:textId="1929E959" w:rsidR="00F35CFA" w:rsidRDefault="00EF457C" w:rsidP="000A74AA">
      <w:pPr>
        <w:pStyle w:val="Bibentry"/>
      </w:pPr>
      <w:bookmarkStart w:id="30" w:name="_Ref185721614"/>
      <w:r w:rsidRPr="00EF457C">
        <w:t>X. Wang and J. Song, "</w:t>
      </w:r>
      <w:proofErr w:type="spellStart"/>
      <w:r w:rsidRPr="00EF457C">
        <w:t>ICIoU</w:t>
      </w:r>
      <w:proofErr w:type="spellEnd"/>
      <w:r w:rsidRPr="00EF457C">
        <w:t>: Improved Loss Based on Complete Intersection Over Union for Bounding Box Regression," IEEE Access, vol. 9, pp. 105686-105695, Aug. 2021.</w:t>
      </w:r>
      <w:bookmarkEnd w:id="30"/>
    </w:p>
    <w:p w14:paraId="7EEE9633" w14:textId="3D06DA67" w:rsidR="00EF457C" w:rsidRDefault="00EF457C" w:rsidP="000A74AA">
      <w:pPr>
        <w:pStyle w:val="Bibentry"/>
      </w:pPr>
      <w:bookmarkStart w:id="31" w:name="_Ref185721631"/>
      <w:r w:rsidRPr="00EF457C">
        <w:t>S. Ma, Y. Xu, "</w:t>
      </w:r>
      <w:proofErr w:type="spellStart"/>
      <w:r w:rsidRPr="00EF457C">
        <w:t>Mpdiou</w:t>
      </w:r>
      <w:proofErr w:type="spellEnd"/>
      <w:r w:rsidRPr="00EF457C">
        <w:t>: a loss for efficient and accurate bounding box regression," 2023, arXiv:2307.07662.</w:t>
      </w:r>
      <w:bookmarkEnd w:id="31"/>
    </w:p>
    <w:p w14:paraId="22050CED" w14:textId="32400E0B" w:rsidR="00EF457C" w:rsidRDefault="00EF457C" w:rsidP="000A74AA">
      <w:pPr>
        <w:pStyle w:val="Bibentry"/>
      </w:pPr>
      <w:bookmarkStart w:id="32" w:name="_Ref185721648"/>
      <w:r w:rsidRPr="00EF457C">
        <w:t>J. Fu, et al., "Analysis of intelligent recognition method for defects in transmission line UAV inspection images," High Voltage Engineering, vol. 49, pp. 103-110, Sep. 2023.</w:t>
      </w:r>
      <w:bookmarkEnd w:id="32"/>
    </w:p>
    <w:p w14:paraId="36CDB73D" w14:textId="37F0F6FD" w:rsidR="00EF457C" w:rsidRDefault="00EF457C" w:rsidP="000A74AA">
      <w:pPr>
        <w:pStyle w:val="Bibentry"/>
      </w:pPr>
      <w:bookmarkStart w:id="33" w:name="_Ref185721731"/>
      <w:r w:rsidRPr="00EF457C">
        <w:t>Z. Tong, Y. Chen, Z. Xu, et al., "Wise-IoU: bounding box regression loss with dynamic focusing mechanism," 2023, arXiv:2301.10051.</w:t>
      </w:r>
      <w:bookmarkEnd w:id="33"/>
    </w:p>
    <w:p w14:paraId="0CFB8285" w14:textId="5CA4C39B" w:rsidR="00EF457C" w:rsidRDefault="00EF457C" w:rsidP="000A74AA">
      <w:pPr>
        <w:pStyle w:val="Bibentry"/>
      </w:pPr>
      <w:bookmarkStart w:id="34" w:name="_Ref185721739"/>
      <w:r w:rsidRPr="00EF457C">
        <w:t>Y.-F. Zhang, W. Ren, Z. Zhang, Z. Jia, L. Wang and T. Tan, "Focal and efficient IOU loss for accurate bounding box regression," Neurocomputing, vol. 506, pp. 146-157, Sep. 2022.</w:t>
      </w:r>
      <w:bookmarkEnd w:id="34"/>
    </w:p>
    <w:p w14:paraId="01DFBAF4" w14:textId="0F908902" w:rsidR="00EF457C" w:rsidRDefault="00EF457C" w:rsidP="000A74AA">
      <w:pPr>
        <w:pStyle w:val="Bibentry"/>
      </w:pPr>
      <w:bookmarkStart w:id="35" w:name="_Ref185721753"/>
      <w:r w:rsidRPr="00EF457C">
        <w:t xml:space="preserve">C. Wang, W. He, Y. Nie, et al., "Gold-YOLO: Efficient </w:t>
      </w:r>
      <w:r w:rsidR="00D81057">
        <w:t>target</w:t>
      </w:r>
      <w:r w:rsidRPr="00EF457C">
        <w:t xml:space="preserve"> detector via gather-and-distribute mechanism," 2023, arXiv:2309.11331.</w:t>
      </w:r>
      <w:bookmarkEnd w:id="35"/>
    </w:p>
    <w:p w14:paraId="36E4CDF8" w14:textId="2FBF13E1" w:rsidR="00684D2D" w:rsidRDefault="00684D2D" w:rsidP="000A74AA">
      <w:pPr>
        <w:pStyle w:val="Bibentry"/>
      </w:pPr>
      <w:bookmarkStart w:id="36" w:name="_Ref190432784"/>
      <w:r w:rsidRPr="00684D2D">
        <w:t>Feng, Yifan, et al. "Hyper-yolo: When visual object detection meets hypergraph computation</w:t>
      </w:r>
      <w:r>
        <w:t>,</w:t>
      </w:r>
      <w:r w:rsidRPr="00684D2D">
        <w:t>" IEEE Transactions on Pattern Analysis and Machine Intelligence (2024).</w:t>
      </w:r>
      <w:bookmarkEnd w:id="36"/>
    </w:p>
    <w:p w14:paraId="6843F6CD" w14:textId="5BA74BD0" w:rsidR="00D563EE" w:rsidRPr="00D563EE" w:rsidRDefault="00D563EE" w:rsidP="009A54FD">
      <w:pPr>
        <w:pStyle w:val="Para"/>
        <w:ind w:firstLine="0"/>
        <w:rPr>
          <w:b/>
        </w:rPr>
      </w:pPr>
    </w:p>
    <w:sectPr w:rsidR="00D563EE" w:rsidRPr="00D563EE" w:rsidSect="00B80BBD">
      <w:type w:val="continuous"/>
      <w:pgSz w:w="11910" w:h="15650"/>
      <w:pgMar w:top="680" w:right="780" w:bottom="1080" w:left="800" w:header="426" w:footer="0" w:gutter="0"/>
      <w:paperSrc w:other="15"/>
      <w:cols w:num="2" w:space="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22769" w14:textId="77777777" w:rsidR="00224BF8" w:rsidRDefault="00224BF8">
      <w:r>
        <w:separator/>
      </w:r>
    </w:p>
  </w:endnote>
  <w:endnote w:type="continuationSeparator" w:id="0">
    <w:p w14:paraId="5E1709A2" w14:textId="77777777" w:rsidR="00224BF8" w:rsidRDefault="00224B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DejaVu Sans">
    <w:charset w:val="00"/>
    <w:family w:val="swiss"/>
    <w:pitch w:val="variable"/>
    <w:sig w:usb0="E7002EFF" w:usb1="D200FDFF" w:usb2="0A24602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nux Biolinum O">
    <w:altName w:val="Times New Roman"/>
    <w:charset w:val="00"/>
    <w:family w:val="auto"/>
    <w:pitch w:val="variable"/>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Linux Libertine">
    <w:altName w:val="Cambria"/>
    <w:charset w:val="00"/>
    <w:family w:val="auto"/>
    <w:pitch w:val="variable"/>
    <w:sig w:usb0="E0000AFF" w:usb1="5200E5FB" w:usb2="02000020" w:usb3="00000000" w:csb0="000001BF" w:csb1="00000000"/>
  </w:font>
  <w:font w:name="Arial">
    <w:panose1 w:val="020B0604020202020204"/>
    <w:charset w:val="00"/>
    <w:family w:val="swiss"/>
    <w:pitch w:val="variable"/>
    <w:sig w:usb0="E0002EFF" w:usb1="C000785B" w:usb2="00000009" w:usb3="00000000" w:csb0="000001FF" w:csb1="00000000"/>
  </w:font>
  <w:font w:name="FormataOTF-Bold">
    <w:altName w:val="Calibri"/>
    <w:panose1 w:val="00000000000000000000"/>
    <w:charset w:val="00"/>
    <w:family w:val="auto"/>
    <w:notTrueType/>
    <w:pitch w:val="default"/>
    <w:sig w:usb0="00000003" w:usb1="00000000" w:usb2="00000000" w:usb3="00000000" w:csb0="00000001" w:csb1="00000000"/>
  </w:font>
  <w:font w:name="Helvetica-Light">
    <w:altName w:val="Times New Roman"/>
    <w:charset w:val="00"/>
    <w:family w:val="swiss"/>
    <w:pitch w:val="variable"/>
    <w:sig w:usb0="00000003" w:usb1="00000000" w:usb2="00000000" w:usb3="00000000" w:csb0="00000001" w:csb1="00000000"/>
  </w:font>
  <w:font w:name="Linux Biolinum">
    <w:altName w:val="Calibri"/>
    <w:charset w:val="00"/>
    <w:family w:val="auto"/>
    <w:pitch w:val="variable"/>
    <w:sig w:usb0="E0000AFF" w:usb1="5000E5FB" w:usb2="00000020" w:usb3="00000000" w:csb0="000001B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oto Sans">
    <w:charset w:val="00"/>
    <w:family w:val="swiss"/>
    <w:pitch w:val="variable"/>
    <w:sig w:usb0="E00082FF" w:usb1="400078F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22729D" w14:textId="77777777" w:rsidR="00224BF8" w:rsidRDefault="00224BF8">
      <w:r>
        <w:separator/>
      </w:r>
    </w:p>
  </w:footnote>
  <w:footnote w:type="continuationSeparator" w:id="0">
    <w:p w14:paraId="466235FD" w14:textId="77777777" w:rsidR="00224BF8" w:rsidRDefault="00224B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6475" w14:textId="1A892A97" w:rsidR="00D95569" w:rsidRPr="00CB779F" w:rsidRDefault="00D95569">
    <w:pPr>
      <w:pStyle w:val="a3"/>
      <w:spacing w:line="14" w:lineRule="auto"/>
      <w:rPr>
        <w:rFonts w:eastAsiaTheme="minorEastAsia"/>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89190" w14:textId="3E9AF278" w:rsidR="00D95569" w:rsidRDefault="00D95569">
    <w:pPr>
      <w:pStyle w:val="a3"/>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25pt;height:12pt;visibility:visible;mso-wrap-style:square" o:bullet="t">
        <v:imagedata r:id="rId1" o:title=""/>
      </v:shape>
    </w:pict>
  </w:numPicBullet>
  <w:abstractNum w:abstractNumId="0" w15:restartNumberingAfterBreak="0">
    <w:nsid w:val="0C3870C3"/>
    <w:multiLevelType w:val="hybridMultilevel"/>
    <w:tmpl w:val="88D4B104"/>
    <w:lvl w:ilvl="0" w:tplc="68EA5B80">
      <w:numFmt w:val="bullet"/>
      <w:lvlText w:val="•"/>
      <w:lvlJc w:val="left"/>
      <w:pPr>
        <w:ind w:left="391" w:hanging="200"/>
      </w:pPr>
      <w:rPr>
        <w:rFonts w:ascii="DejaVu Sans" w:eastAsia="DejaVu Sans" w:hAnsi="DejaVu Sans" w:cs="DejaVu Sans" w:hint="default"/>
        <w:i/>
        <w:w w:val="84"/>
        <w:sz w:val="20"/>
        <w:szCs w:val="20"/>
        <w:lang w:val="en-US" w:eastAsia="en-US" w:bidi="ar-SA"/>
      </w:rPr>
    </w:lvl>
    <w:lvl w:ilvl="1" w:tplc="A4C833DC">
      <w:numFmt w:val="bullet"/>
      <w:lvlText w:val="•"/>
      <w:lvlJc w:val="left"/>
      <w:pPr>
        <w:ind w:left="860" w:hanging="200"/>
      </w:pPr>
      <w:rPr>
        <w:rFonts w:hint="default"/>
        <w:lang w:val="en-US" w:eastAsia="en-US" w:bidi="ar-SA"/>
      </w:rPr>
    </w:lvl>
    <w:lvl w:ilvl="2" w:tplc="CC44EACE">
      <w:numFmt w:val="bullet"/>
      <w:lvlText w:val="•"/>
      <w:lvlJc w:val="left"/>
      <w:pPr>
        <w:ind w:left="1321" w:hanging="200"/>
      </w:pPr>
      <w:rPr>
        <w:rFonts w:hint="default"/>
        <w:lang w:val="en-US" w:eastAsia="en-US" w:bidi="ar-SA"/>
      </w:rPr>
    </w:lvl>
    <w:lvl w:ilvl="3" w:tplc="8EC8FBC6">
      <w:numFmt w:val="bullet"/>
      <w:lvlText w:val="•"/>
      <w:lvlJc w:val="left"/>
      <w:pPr>
        <w:ind w:left="1782" w:hanging="200"/>
      </w:pPr>
      <w:rPr>
        <w:rFonts w:hint="default"/>
        <w:lang w:val="en-US" w:eastAsia="en-US" w:bidi="ar-SA"/>
      </w:rPr>
    </w:lvl>
    <w:lvl w:ilvl="4" w:tplc="82BA7D68">
      <w:numFmt w:val="bullet"/>
      <w:lvlText w:val="•"/>
      <w:lvlJc w:val="left"/>
      <w:pPr>
        <w:ind w:left="2243" w:hanging="200"/>
      </w:pPr>
      <w:rPr>
        <w:rFonts w:hint="default"/>
        <w:lang w:val="en-US" w:eastAsia="en-US" w:bidi="ar-SA"/>
      </w:rPr>
    </w:lvl>
    <w:lvl w:ilvl="5" w:tplc="723CD7E6">
      <w:numFmt w:val="bullet"/>
      <w:lvlText w:val="•"/>
      <w:lvlJc w:val="left"/>
      <w:pPr>
        <w:ind w:left="2704" w:hanging="200"/>
      </w:pPr>
      <w:rPr>
        <w:rFonts w:hint="default"/>
        <w:lang w:val="en-US" w:eastAsia="en-US" w:bidi="ar-SA"/>
      </w:rPr>
    </w:lvl>
    <w:lvl w:ilvl="6" w:tplc="2416E418">
      <w:numFmt w:val="bullet"/>
      <w:lvlText w:val="•"/>
      <w:lvlJc w:val="left"/>
      <w:pPr>
        <w:ind w:left="3165" w:hanging="200"/>
      </w:pPr>
      <w:rPr>
        <w:rFonts w:hint="default"/>
        <w:lang w:val="en-US" w:eastAsia="en-US" w:bidi="ar-SA"/>
      </w:rPr>
    </w:lvl>
    <w:lvl w:ilvl="7" w:tplc="0EFC5046">
      <w:numFmt w:val="bullet"/>
      <w:lvlText w:val="•"/>
      <w:lvlJc w:val="left"/>
      <w:pPr>
        <w:ind w:left="3625" w:hanging="200"/>
      </w:pPr>
      <w:rPr>
        <w:rFonts w:hint="default"/>
        <w:lang w:val="en-US" w:eastAsia="en-US" w:bidi="ar-SA"/>
      </w:rPr>
    </w:lvl>
    <w:lvl w:ilvl="8" w:tplc="E0A4784A">
      <w:numFmt w:val="bullet"/>
      <w:lvlText w:val="•"/>
      <w:lvlJc w:val="left"/>
      <w:pPr>
        <w:ind w:left="4086" w:hanging="200"/>
      </w:pPr>
      <w:rPr>
        <w:rFonts w:hint="default"/>
        <w:lang w:val="en-US" w:eastAsia="en-US" w:bidi="ar-SA"/>
      </w:rPr>
    </w:lvl>
  </w:abstractNum>
  <w:abstractNum w:abstractNumId="1" w15:restartNumberingAfterBreak="0">
    <w:nsid w:val="12A03BEC"/>
    <w:multiLevelType w:val="hybridMultilevel"/>
    <w:tmpl w:val="26D6387C"/>
    <w:lvl w:ilvl="0" w:tplc="5314BA10">
      <w:start w:val="1"/>
      <w:numFmt w:val="decimal"/>
      <w:pStyle w:val="Bibentry"/>
      <w:suff w:val="space"/>
      <w:lvlText w:val="%1."/>
      <w:lvlJc w:val="left"/>
      <w:pPr>
        <w:ind w:left="170" w:hanging="17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56F6AE2"/>
    <w:multiLevelType w:val="hybridMultilevel"/>
    <w:tmpl w:val="7E3C5D16"/>
    <w:lvl w:ilvl="0" w:tplc="AE00C46C">
      <w:start w:val="1"/>
      <w:numFmt w:val="decimal"/>
      <w:lvlText w:val="%1."/>
      <w:lvlJc w:val="left"/>
      <w:pPr>
        <w:ind w:left="293" w:hanging="151"/>
      </w:pPr>
      <w:rPr>
        <w:rFonts w:ascii="Times New Roman" w:eastAsia="Times New Roman" w:hAnsi="Times New Roman" w:cs="Times New Roman" w:hint="default"/>
        <w:spacing w:val="-3"/>
        <w:w w:val="99"/>
        <w:sz w:val="18"/>
        <w:szCs w:val="18"/>
        <w:lang w:val="en-US" w:eastAsia="en-US" w:bidi="ar-SA"/>
      </w:rPr>
    </w:lvl>
    <w:lvl w:ilvl="1" w:tplc="F1943DA2">
      <w:start w:val="1"/>
      <w:numFmt w:val="decimal"/>
      <w:lvlText w:val="%2."/>
      <w:lvlJc w:val="left"/>
      <w:pPr>
        <w:ind w:left="596" w:hanging="151"/>
      </w:pPr>
      <w:rPr>
        <w:rFonts w:ascii="Times New Roman" w:eastAsia="Times New Roman" w:hAnsi="Times New Roman" w:cs="Times New Roman" w:hint="default"/>
        <w:spacing w:val="-3"/>
        <w:w w:val="99"/>
        <w:sz w:val="18"/>
        <w:szCs w:val="18"/>
        <w:lang w:val="en-US" w:eastAsia="en-US" w:bidi="ar-SA"/>
      </w:rPr>
    </w:lvl>
    <w:lvl w:ilvl="2" w:tplc="FDB23F8E">
      <w:numFmt w:val="bullet"/>
      <w:lvlText w:val="•"/>
      <w:lvlJc w:val="left"/>
      <w:pPr>
        <w:ind w:left="1089" w:hanging="151"/>
      </w:pPr>
      <w:rPr>
        <w:rFonts w:hint="default"/>
        <w:lang w:val="en-US" w:eastAsia="en-US" w:bidi="ar-SA"/>
      </w:rPr>
    </w:lvl>
    <w:lvl w:ilvl="3" w:tplc="7BE68E7E">
      <w:numFmt w:val="bullet"/>
      <w:lvlText w:val="•"/>
      <w:lvlJc w:val="left"/>
      <w:pPr>
        <w:ind w:left="1579" w:hanging="151"/>
      </w:pPr>
      <w:rPr>
        <w:rFonts w:hint="default"/>
        <w:lang w:val="en-US" w:eastAsia="en-US" w:bidi="ar-SA"/>
      </w:rPr>
    </w:lvl>
    <w:lvl w:ilvl="4" w:tplc="1572024A">
      <w:numFmt w:val="bullet"/>
      <w:lvlText w:val="•"/>
      <w:lvlJc w:val="left"/>
      <w:pPr>
        <w:ind w:left="2069" w:hanging="151"/>
      </w:pPr>
      <w:rPr>
        <w:rFonts w:hint="default"/>
        <w:lang w:val="en-US" w:eastAsia="en-US" w:bidi="ar-SA"/>
      </w:rPr>
    </w:lvl>
    <w:lvl w:ilvl="5" w:tplc="486E0D34">
      <w:numFmt w:val="bullet"/>
      <w:lvlText w:val="•"/>
      <w:lvlJc w:val="left"/>
      <w:pPr>
        <w:ind w:left="2559" w:hanging="151"/>
      </w:pPr>
      <w:rPr>
        <w:rFonts w:hint="default"/>
        <w:lang w:val="en-US" w:eastAsia="en-US" w:bidi="ar-SA"/>
      </w:rPr>
    </w:lvl>
    <w:lvl w:ilvl="6" w:tplc="F754FD92">
      <w:numFmt w:val="bullet"/>
      <w:lvlText w:val="•"/>
      <w:lvlJc w:val="left"/>
      <w:pPr>
        <w:ind w:left="3049" w:hanging="151"/>
      </w:pPr>
      <w:rPr>
        <w:rFonts w:hint="default"/>
        <w:lang w:val="en-US" w:eastAsia="en-US" w:bidi="ar-SA"/>
      </w:rPr>
    </w:lvl>
    <w:lvl w:ilvl="7" w:tplc="5EB49662">
      <w:numFmt w:val="bullet"/>
      <w:lvlText w:val="•"/>
      <w:lvlJc w:val="left"/>
      <w:pPr>
        <w:ind w:left="3539" w:hanging="151"/>
      </w:pPr>
      <w:rPr>
        <w:rFonts w:hint="default"/>
        <w:lang w:val="en-US" w:eastAsia="en-US" w:bidi="ar-SA"/>
      </w:rPr>
    </w:lvl>
    <w:lvl w:ilvl="8" w:tplc="D36684C0">
      <w:numFmt w:val="bullet"/>
      <w:lvlText w:val="•"/>
      <w:lvlJc w:val="left"/>
      <w:pPr>
        <w:ind w:left="4028" w:hanging="151"/>
      </w:pPr>
      <w:rPr>
        <w:rFonts w:hint="default"/>
        <w:lang w:val="en-US" w:eastAsia="en-US" w:bidi="ar-SA"/>
      </w:rPr>
    </w:lvl>
  </w:abstractNum>
  <w:abstractNum w:abstractNumId="3" w15:restartNumberingAfterBreak="0">
    <w:nsid w:val="16CC4CA1"/>
    <w:multiLevelType w:val="multilevel"/>
    <w:tmpl w:val="2E4A4B9A"/>
    <w:lvl w:ilvl="0">
      <w:start w:val="1"/>
      <w:numFmt w:val="decimal"/>
      <w:lvlText w:val="%1"/>
      <w:lvlJc w:val="left"/>
      <w:pPr>
        <w:ind w:left="608" w:hanging="608"/>
      </w:pPr>
      <w:rPr>
        <w:rFonts w:ascii="Times New Roman" w:eastAsia="Times New Roman" w:hAnsi="Times New Roman" w:cs="Times New Roman" w:hint="default"/>
        <w:b/>
        <w:bCs/>
        <w:w w:val="99"/>
        <w:sz w:val="24"/>
        <w:szCs w:val="24"/>
        <w:lang w:val="en-US" w:eastAsia="en-US" w:bidi="ar-SA"/>
      </w:rPr>
    </w:lvl>
    <w:lvl w:ilvl="1">
      <w:start w:val="1"/>
      <w:numFmt w:val="decimal"/>
      <w:lvlText w:val="%1.%2"/>
      <w:lvlJc w:val="left"/>
      <w:pPr>
        <w:ind w:left="899" w:hanging="788"/>
      </w:pPr>
      <w:rPr>
        <w:rFonts w:ascii="Times New Roman" w:eastAsia="Times New Roman" w:hAnsi="Times New Roman" w:cs="Times New Roman" w:hint="default"/>
        <w:b/>
        <w:bCs/>
        <w:w w:val="99"/>
        <w:sz w:val="24"/>
        <w:szCs w:val="24"/>
        <w:lang w:val="en-US" w:eastAsia="en-US" w:bidi="ar-SA"/>
      </w:rPr>
    </w:lvl>
    <w:lvl w:ilvl="2">
      <w:start w:val="1"/>
      <w:numFmt w:val="decimal"/>
      <w:lvlText w:val="%1.%2.%3"/>
      <w:lvlJc w:val="left"/>
      <w:pPr>
        <w:ind w:left="967" w:hanging="967"/>
      </w:pPr>
      <w:rPr>
        <w:rFonts w:ascii="Times New Roman" w:eastAsia="Times New Roman" w:hAnsi="Times New Roman" w:cs="Times New Roman" w:hint="default"/>
        <w:w w:val="99"/>
        <w:sz w:val="24"/>
        <w:szCs w:val="24"/>
        <w:lang w:val="en-US" w:eastAsia="en-US" w:bidi="ar-SA"/>
      </w:rPr>
    </w:lvl>
    <w:lvl w:ilvl="3">
      <w:numFmt w:val="bullet"/>
      <w:lvlText w:val="•"/>
      <w:lvlJc w:val="left"/>
      <w:pPr>
        <w:ind w:left="918" w:hanging="967"/>
      </w:pPr>
      <w:rPr>
        <w:rFonts w:hint="default"/>
        <w:lang w:val="en-US" w:eastAsia="en-US" w:bidi="ar-SA"/>
      </w:rPr>
    </w:lvl>
    <w:lvl w:ilvl="4">
      <w:numFmt w:val="bullet"/>
      <w:lvlText w:val="•"/>
      <w:lvlJc w:val="left"/>
      <w:pPr>
        <w:ind w:left="756" w:hanging="967"/>
      </w:pPr>
      <w:rPr>
        <w:rFonts w:hint="default"/>
        <w:lang w:val="en-US" w:eastAsia="en-US" w:bidi="ar-SA"/>
      </w:rPr>
    </w:lvl>
    <w:lvl w:ilvl="5">
      <w:numFmt w:val="bullet"/>
      <w:lvlText w:val="•"/>
      <w:lvlJc w:val="left"/>
      <w:pPr>
        <w:ind w:left="594" w:hanging="967"/>
      </w:pPr>
      <w:rPr>
        <w:rFonts w:hint="default"/>
        <w:lang w:val="en-US" w:eastAsia="en-US" w:bidi="ar-SA"/>
      </w:rPr>
    </w:lvl>
    <w:lvl w:ilvl="6">
      <w:numFmt w:val="bullet"/>
      <w:lvlText w:val="•"/>
      <w:lvlJc w:val="left"/>
      <w:pPr>
        <w:ind w:left="432" w:hanging="967"/>
      </w:pPr>
      <w:rPr>
        <w:rFonts w:hint="default"/>
        <w:lang w:val="en-US" w:eastAsia="en-US" w:bidi="ar-SA"/>
      </w:rPr>
    </w:lvl>
    <w:lvl w:ilvl="7">
      <w:numFmt w:val="bullet"/>
      <w:lvlText w:val="•"/>
      <w:lvlJc w:val="left"/>
      <w:pPr>
        <w:ind w:left="270" w:hanging="967"/>
      </w:pPr>
      <w:rPr>
        <w:rFonts w:hint="default"/>
        <w:lang w:val="en-US" w:eastAsia="en-US" w:bidi="ar-SA"/>
      </w:rPr>
    </w:lvl>
    <w:lvl w:ilvl="8">
      <w:numFmt w:val="bullet"/>
      <w:lvlText w:val="•"/>
      <w:lvlJc w:val="left"/>
      <w:pPr>
        <w:ind w:left="108" w:hanging="967"/>
      </w:pPr>
      <w:rPr>
        <w:rFonts w:hint="default"/>
        <w:lang w:val="en-US" w:eastAsia="en-US" w:bidi="ar-SA"/>
      </w:rPr>
    </w:lvl>
  </w:abstractNum>
  <w:abstractNum w:abstractNumId="4" w15:restartNumberingAfterBreak="0">
    <w:nsid w:val="205E6AC9"/>
    <w:multiLevelType w:val="hybridMultilevel"/>
    <w:tmpl w:val="BB32EE04"/>
    <w:lvl w:ilvl="0" w:tplc="6B08936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267752E"/>
    <w:multiLevelType w:val="multilevel"/>
    <w:tmpl w:val="E3D26DD6"/>
    <w:lvl w:ilvl="0">
      <w:start w:val="6"/>
      <w:numFmt w:val="decimal"/>
      <w:lvlText w:val="%1"/>
      <w:lvlJc w:val="left"/>
      <w:pPr>
        <w:ind w:left="720" w:hanging="608"/>
      </w:pPr>
      <w:rPr>
        <w:rFonts w:ascii="Times New Roman" w:eastAsia="Times New Roman" w:hAnsi="Times New Roman" w:cs="Times New Roman" w:hint="default"/>
        <w:b/>
        <w:bCs/>
        <w:w w:val="99"/>
        <w:sz w:val="24"/>
        <w:szCs w:val="24"/>
        <w:lang w:val="en-US" w:eastAsia="en-US" w:bidi="ar-SA"/>
      </w:rPr>
    </w:lvl>
    <w:lvl w:ilvl="1">
      <w:start w:val="1"/>
      <w:numFmt w:val="decimal"/>
      <w:lvlText w:val="%1.%2"/>
      <w:lvlJc w:val="left"/>
      <w:pPr>
        <w:ind w:left="899" w:hanging="788"/>
      </w:pPr>
      <w:rPr>
        <w:rFonts w:ascii="Times New Roman" w:eastAsia="Times New Roman" w:hAnsi="Times New Roman" w:cs="Times New Roman" w:hint="default"/>
        <w:b/>
        <w:bCs/>
        <w:w w:val="99"/>
        <w:sz w:val="24"/>
        <w:szCs w:val="24"/>
        <w:lang w:val="en-US" w:eastAsia="en-US" w:bidi="ar-SA"/>
      </w:rPr>
    </w:lvl>
    <w:lvl w:ilvl="2">
      <w:numFmt w:val="bullet"/>
      <w:lvlText w:val="•"/>
      <w:lvlJc w:val="left"/>
      <w:pPr>
        <w:ind w:left="776" w:hanging="788"/>
      </w:pPr>
      <w:rPr>
        <w:rFonts w:hint="default"/>
        <w:lang w:val="en-US" w:eastAsia="en-US" w:bidi="ar-SA"/>
      </w:rPr>
    </w:lvl>
    <w:lvl w:ilvl="3">
      <w:numFmt w:val="bullet"/>
      <w:lvlText w:val="•"/>
      <w:lvlJc w:val="left"/>
      <w:pPr>
        <w:ind w:left="652" w:hanging="788"/>
      </w:pPr>
      <w:rPr>
        <w:rFonts w:hint="default"/>
        <w:lang w:val="en-US" w:eastAsia="en-US" w:bidi="ar-SA"/>
      </w:rPr>
    </w:lvl>
    <w:lvl w:ilvl="4">
      <w:numFmt w:val="bullet"/>
      <w:lvlText w:val="•"/>
      <w:lvlJc w:val="left"/>
      <w:pPr>
        <w:ind w:left="528" w:hanging="788"/>
      </w:pPr>
      <w:rPr>
        <w:rFonts w:hint="default"/>
        <w:lang w:val="en-US" w:eastAsia="en-US" w:bidi="ar-SA"/>
      </w:rPr>
    </w:lvl>
    <w:lvl w:ilvl="5">
      <w:numFmt w:val="bullet"/>
      <w:lvlText w:val="•"/>
      <w:lvlJc w:val="left"/>
      <w:pPr>
        <w:ind w:left="404" w:hanging="788"/>
      </w:pPr>
      <w:rPr>
        <w:rFonts w:hint="default"/>
        <w:lang w:val="en-US" w:eastAsia="en-US" w:bidi="ar-SA"/>
      </w:rPr>
    </w:lvl>
    <w:lvl w:ilvl="6">
      <w:numFmt w:val="bullet"/>
      <w:lvlText w:val="•"/>
      <w:lvlJc w:val="left"/>
      <w:pPr>
        <w:ind w:left="280" w:hanging="788"/>
      </w:pPr>
      <w:rPr>
        <w:rFonts w:hint="default"/>
        <w:lang w:val="en-US" w:eastAsia="en-US" w:bidi="ar-SA"/>
      </w:rPr>
    </w:lvl>
    <w:lvl w:ilvl="7">
      <w:numFmt w:val="bullet"/>
      <w:lvlText w:val="•"/>
      <w:lvlJc w:val="left"/>
      <w:pPr>
        <w:ind w:left="156" w:hanging="788"/>
      </w:pPr>
      <w:rPr>
        <w:rFonts w:hint="default"/>
        <w:lang w:val="en-US" w:eastAsia="en-US" w:bidi="ar-SA"/>
      </w:rPr>
    </w:lvl>
    <w:lvl w:ilvl="8">
      <w:numFmt w:val="bullet"/>
      <w:lvlText w:val="•"/>
      <w:lvlJc w:val="left"/>
      <w:pPr>
        <w:ind w:left="32" w:hanging="788"/>
      </w:pPr>
      <w:rPr>
        <w:rFonts w:hint="default"/>
        <w:lang w:val="en-US" w:eastAsia="en-US" w:bidi="ar-SA"/>
      </w:rPr>
    </w:lvl>
  </w:abstractNum>
  <w:abstractNum w:abstractNumId="6" w15:restartNumberingAfterBreak="0">
    <w:nsid w:val="2A6767D4"/>
    <w:multiLevelType w:val="hybridMultilevel"/>
    <w:tmpl w:val="EDFA44BA"/>
    <w:lvl w:ilvl="0" w:tplc="5ACA9446">
      <w:start w:val="1"/>
      <w:numFmt w:val="bullet"/>
      <w:lvlText w:val="o"/>
      <w:lvlJc w:val="left"/>
      <w:pPr>
        <w:ind w:left="270" w:hanging="27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8A566A"/>
    <w:multiLevelType w:val="hybridMultilevel"/>
    <w:tmpl w:val="E50CA942"/>
    <w:lvl w:ilvl="0" w:tplc="0308AF9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37FF784A"/>
    <w:multiLevelType w:val="hybridMultilevel"/>
    <w:tmpl w:val="1D8A86A2"/>
    <w:lvl w:ilvl="0" w:tplc="C07625AA">
      <w:numFmt w:val="bullet"/>
      <w:lvlText w:val="•"/>
      <w:lvlJc w:val="left"/>
      <w:pPr>
        <w:ind w:left="240" w:hanging="231"/>
      </w:pPr>
      <w:rPr>
        <w:rFonts w:ascii="Linux Biolinum O" w:eastAsia="Linux Biolinum O" w:hAnsi="Linux Biolinum O" w:cs="Linux Biolinum O" w:hint="default"/>
        <w:i/>
        <w:w w:val="150"/>
        <w:sz w:val="16"/>
        <w:szCs w:val="16"/>
        <w:lang w:val="en-US" w:eastAsia="en-US" w:bidi="ar-SA"/>
      </w:rPr>
    </w:lvl>
    <w:lvl w:ilvl="1" w:tplc="1F6237AA">
      <w:start w:val="1"/>
      <w:numFmt w:val="decimal"/>
      <w:lvlText w:val="%2."/>
      <w:lvlJc w:val="left"/>
      <w:pPr>
        <w:ind w:left="677" w:hanging="279"/>
      </w:pPr>
      <w:rPr>
        <w:rFonts w:ascii="Times New Roman" w:eastAsia="Times New Roman" w:hAnsi="Times New Roman" w:cs="Times New Roman" w:hint="default"/>
        <w:w w:val="99"/>
        <w:sz w:val="16"/>
        <w:szCs w:val="16"/>
        <w:lang w:val="en-US" w:eastAsia="en-US" w:bidi="ar-SA"/>
      </w:rPr>
    </w:lvl>
    <w:lvl w:ilvl="2" w:tplc="03620D3A">
      <w:numFmt w:val="bullet"/>
      <w:lvlText w:val="•"/>
      <w:lvlJc w:val="left"/>
      <w:pPr>
        <w:ind w:left="680" w:hanging="279"/>
      </w:pPr>
      <w:rPr>
        <w:rFonts w:hint="default"/>
        <w:lang w:val="en-US" w:eastAsia="en-US" w:bidi="ar-SA"/>
      </w:rPr>
    </w:lvl>
    <w:lvl w:ilvl="3" w:tplc="EBFA5CA8">
      <w:numFmt w:val="bullet"/>
      <w:lvlText w:val="•"/>
      <w:lvlJc w:val="left"/>
      <w:pPr>
        <w:ind w:left="2720" w:hanging="279"/>
      </w:pPr>
      <w:rPr>
        <w:rFonts w:hint="default"/>
        <w:lang w:val="en-US" w:eastAsia="en-US" w:bidi="ar-SA"/>
      </w:rPr>
    </w:lvl>
    <w:lvl w:ilvl="4" w:tplc="332A33EA">
      <w:numFmt w:val="bullet"/>
      <w:lvlText w:val="•"/>
      <w:lvlJc w:val="left"/>
      <w:pPr>
        <w:ind w:left="2325" w:hanging="279"/>
      </w:pPr>
      <w:rPr>
        <w:rFonts w:hint="default"/>
        <w:lang w:val="en-US" w:eastAsia="en-US" w:bidi="ar-SA"/>
      </w:rPr>
    </w:lvl>
    <w:lvl w:ilvl="5" w:tplc="19FC16DE">
      <w:numFmt w:val="bullet"/>
      <w:lvlText w:val="•"/>
      <w:lvlJc w:val="left"/>
      <w:pPr>
        <w:ind w:left="1931" w:hanging="279"/>
      </w:pPr>
      <w:rPr>
        <w:rFonts w:hint="default"/>
        <w:lang w:val="en-US" w:eastAsia="en-US" w:bidi="ar-SA"/>
      </w:rPr>
    </w:lvl>
    <w:lvl w:ilvl="6" w:tplc="90A44FA2">
      <w:numFmt w:val="bullet"/>
      <w:lvlText w:val="•"/>
      <w:lvlJc w:val="left"/>
      <w:pPr>
        <w:ind w:left="1537" w:hanging="279"/>
      </w:pPr>
      <w:rPr>
        <w:rFonts w:hint="default"/>
        <w:lang w:val="en-US" w:eastAsia="en-US" w:bidi="ar-SA"/>
      </w:rPr>
    </w:lvl>
    <w:lvl w:ilvl="7" w:tplc="6DBE7802">
      <w:numFmt w:val="bullet"/>
      <w:lvlText w:val="•"/>
      <w:lvlJc w:val="left"/>
      <w:pPr>
        <w:ind w:left="1142" w:hanging="279"/>
      </w:pPr>
      <w:rPr>
        <w:rFonts w:hint="default"/>
        <w:lang w:val="en-US" w:eastAsia="en-US" w:bidi="ar-SA"/>
      </w:rPr>
    </w:lvl>
    <w:lvl w:ilvl="8" w:tplc="5F001F0E">
      <w:numFmt w:val="bullet"/>
      <w:lvlText w:val="•"/>
      <w:lvlJc w:val="left"/>
      <w:pPr>
        <w:ind w:left="748" w:hanging="279"/>
      </w:pPr>
      <w:rPr>
        <w:rFonts w:hint="default"/>
        <w:lang w:val="en-US" w:eastAsia="en-US" w:bidi="ar-SA"/>
      </w:rPr>
    </w:lvl>
  </w:abstractNum>
  <w:abstractNum w:abstractNumId="9" w15:restartNumberingAfterBreak="0">
    <w:nsid w:val="53FE0C31"/>
    <w:multiLevelType w:val="hybridMultilevel"/>
    <w:tmpl w:val="F3A00260"/>
    <w:lvl w:ilvl="0" w:tplc="0C7C76E6">
      <w:start w:val="1"/>
      <w:numFmt w:val="lowerLetter"/>
      <w:lvlText w:val="%1."/>
      <w:lvlJc w:val="left"/>
      <w:pPr>
        <w:ind w:left="218" w:hanging="214"/>
      </w:pPr>
      <w:rPr>
        <w:rFonts w:ascii="Times New Roman" w:eastAsia="Times New Roman" w:hAnsi="Times New Roman" w:cs="Times New Roman" w:hint="default"/>
        <w:w w:val="99"/>
        <w:sz w:val="17"/>
        <w:szCs w:val="17"/>
        <w:lang w:val="en-US" w:eastAsia="en-US" w:bidi="ar-SA"/>
      </w:rPr>
    </w:lvl>
    <w:lvl w:ilvl="1" w:tplc="1E4EDCCA">
      <w:numFmt w:val="bullet"/>
      <w:lvlText w:val="•"/>
      <w:lvlJc w:val="left"/>
      <w:pPr>
        <w:ind w:left="882" w:hanging="218"/>
      </w:pPr>
      <w:rPr>
        <w:rFonts w:hint="default"/>
        <w:lang w:val="en-US" w:eastAsia="en-US" w:bidi="ar-SA"/>
      </w:rPr>
    </w:lvl>
    <w:lvl w:ilvl="2" w:tplc="BB8223DA">
      <w:numFmt w:val="bullet"/>
      <w:lvlText w:val="•"/>
      <w:lvlJc w:val="left"/>
      <w:pPr>
        <w:ind w:left="1385" w:hanging="218"/>
      </w:pPr>
      <w:rPr>
        <w:rFonts w:hint="default"/>
        <w:lang w:val="en-US" w:eastAsia="en-US" w:bidi="ar-SA"/>
      </w:rPr>
    </w:lvl>
    <w:lvl w:ilvl="3" w:tplc="CE006DCE">
      <w:numFmt w:val="bullet"/>
      <w:lvlText w:val="•"/>
      <w:lvlJc w:val="left"/>
      <w:pPr>
        <w:ind w:left="1888" w:hanging="218"/>
      </w:pPr>
      <w:rPr>
        <w:rFonts w:hint="default"/>
        <w:lang w:val="en-US" w:eastAsia="en-US" w:bidi="ar-SA"/>
      </w:rPr>
    </w:lvl>
    <w:lvl w:ilvl="4" w:tplc="D7FC6A88">
      <w:numFmt w:val="bullet"/>
      <w:lvlText w:val="•"/>
      <w:lvlJc w:val="left"/>
      <w:pPr>
        <w:ind w:left="2391" w:hanging="218"/>
      </w:pPr>
      <w:rPr>
        <w:rFonts w:hint="default"/>
        <w:lang w:val="en-US" w:eastAsia="en-US" w:bidi="ar-SA"/>
      </w:rPr>
    </w:lvl>
    <w:lvl w:ilvl="5" w:tplc="52F87360">
      <w:numFmt w:val="bullet"/>
      <w:lvlText w:val="•"/>
      <w:lvlJc w:val="left"/>
      <w:pPr>
        <w:ind w:left="2894" w:hanging="218"/>
      </w:pPr>
      <w:rPr>
        <w:rFonts w:hint="default"/>
        <w:lang w:val="en-US" w:eastAsia="en-US" w:bidi="ar-SA"/>
      </w:rPr>
    </w:lvl>
    <w:lvl w:ilvl="6" w:tplc="C17A19B8">
      <w:numFmt w:val="bullet"/>
      <w:lvlText w:val="•"/>
      <w:lvlJc w:val="left"/>
      <w:pPr>
        <w:ind w:left="3397" w:hanging="218"/>
      </w:pPr>
      <w:rPr>
        <w:rFonts w:hint="default"/>
        <w:lang w:val="en-US" w:eastAsia="en-US" w:bidi="ar-SA"/>
      </w:rPr>
    </w:lvl>
    <w:lvl w:ilvl="7" w:tplc="3258C1DA">
      <w:numFmt w:val="bullet"/>
      <w:lvlText w:val="•"/>
      <w:lvlJc w:val="left"/>
      <w:pPr>
        <w:ind w:left="3900" w:hanging="218"/>
      </w:pPr>
      <w:rPr>
        <w:rFonts w:hint="default"/>
        <w:lang w:val="en-US" w:eastAsia="en-US" w:bidi="ar-SA"/>
      </w:rPr>
    </w:lvl>
    <w:lvl w:ilvl="8" w:tplc="500A0778">
      <w:numFmt w:val="bullet"/>
      <w:lvlText w:val="•"/>
      <w:lvlJc w:val="left"/>
      <w:pPr>
        <w:ind w:left="4402" w:hanging="218"/>
      </w:pPr>
      <w:rPr>
        <w:rFonts w:hint="default"/>
        <w:lang w:val="en-US" w:eastAsia="en-US" w:bidi="ar-SA"/>
      </w:rPr>
    </w:lvl>
  </w:abstractNum>
  <w:abstractNum w:abstractNumId="10" w15:restartNumberingAfterBreak="0">
    <w:nsid w:val="557815BD"/>
    <w:multiLevelType w:val="hybridMultilevel"/>
    <w:tmpl w:val="EA16FE2C"/>
    <w:lvl w:ilvl="0" w:tplc="3F0E606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5C422028"/>
    <w:multiLevelType w:val="hybridMultilevel"/>
    <w:tmpl w:val="DC2E5F10"/>
    <w:lvl w:ilvl="0" w:tplc="7CA2F260">
      <w:numFmt w:val="bullet"/>
      <w:lvlText w:val="•"/>
      <w:lvlJc w:val="left"/>
      <w:pPr>
        <w:ind w:left="200" w:hanging="185"/>
      </w:pPr>
      <w:rPr>
        <w:rFonts w:ascii="Linux Biolinum O" w:eastAsia="Linux Biolinum O" w:hAnsi="Linux Biolinum O" w:cs="Linux Biolinum O" w:hint="default"/>
        <w:i/>
        <w:w w:val="150"/>
        <w:sz w:val="16"/>
        <w:szCs w:val="16"/>
        <w:lang w:val="en-US" w:eastAsia="en-US" w:bidi="ar-SA"/>
      </w:rPr>
    </w:lvl>
    <w:lvl w:ilvl="1" w:tplc="1F6237AA">
      <w:start w:val="1"/>
      <w:numFmt w:val="decimal"/>
      <w:lvlText w:val="%2."/>
      <w:lvlJc w:val="left"/>
      <w:pPr>
        <w:ind w:left="677" w:hanging="279"/>
      </w:pPr>
      <w:rPr>
        <w:rFonts w:ascii="Times New Roman" w:eastAsia="Times New Roman" w:hAnsi="Times New Roman" w:cs="Times New Roman" w:hint="default"/>
        <w:w w:val="99"/>
        <w:sz w:val="16"/>
        <w:szCs w:val="16"/>
        <w:lang w:val="en-US" w:eastAsia="en-US" w:bidi="ar-SA"/>
      </w:rPr>
    </w:lvl>
    <w:lvl w:ilvl="2" w:tplc="03620D3A">
      <w:numFmt w:val="bullet"/>
      <w:lvlText w:val="•"/>
      <w:lvlJc w:val="left"/>
      <w:pPr>
        <w:ind w:left="680" w:hanging="279"/>
      </w:pPr>
      <w:rPr>
        <w:rFonts w:hint="default"/>
        <w:lang w:val="en-US" w:eastAsia="en-US" w:bidi="ar-SA"/>
      </w:rPr>
    </w:lvl>
    <w:lvl w:ilvl="3" w:tplc="EBFA5CA8">
      <w:numFmt w:val="bullet"/>
      <w:lvlText w:val="•"/>
      <w:lvlJc w:val="left"/>
      <w:pPr>
        <w:ind w:left="2720" w:hanging="279"/>
      </w:pPr>
      <w:rPr>
        <w:rFonts w:hint="default"/>
        <w:lang w:val="en-US" w:eastAsia="en-US" w:bidi="ar-SA"/>
      </w:rPr>
    </w:lvl>
    <w:lvl w:ilvl="4" w:tplc="332A33EA">
      <w:numFmt w:val="bullet"/>
      <w:lvlText w:val="•"/>
      <w:lvlJc w:val="left"/>
      <w:pPr>
        <w:ind w:left="2325" w:hanging="279"/>
      </w:pPr>
      <w:rPr>
        <w:rFonts w:hint="default"/>
        <w:lang w:val="en-US" w:eastAsia="en-US" w:bidi="ar-SA"/>
      </w:rPr>
    </w:lvl>
    <w:lvl w:ilvl="5" w:tplc="19FC16DE">
      <w:numFmt w:val="bullet"/>
      <w:lvlText w:val="•"/>
      <w:lvlJc w:val="left"/>
      <w:pPr>
        <w:ind w:left="1931" w:hanging="279"/>
      </w:pPr>
      <w:rPr>
        <w:rFonts w:hint="default"/>
        <w:lang w:val="en-US" w:eastAsia="en-US" w:bidi="ar-SA"/>
      </w:rPr>
    </w:lvl>
    <w:lvl w:ilvl="6" w:tplc="90A44FA2">
      <w:numFmt w:val="bullet"/>
      <w:lvlText w:val="•"/>
      <w:lvlJc w:val="left"/>
      <w:pPr>
        <w:ind w:left="1537" w:hanging="279"/>
      </w:pPr>
      <w:rPr>
        <w:rFonts w:hint="default"/>
        <w:lang w:val="en-US" w:eastAsia="en-US" w:bidi="ar-SA"/>
      </w:rPr>
    </w:lvl>
    <w:lvl w:ilvl="7" w:tplc="6DBE7802">
      <w:numFmt w:val="bullet"/>
      <w:lvlText w:val="•"/>
      <w:lvlJc w:val="left"/>
      <w:pPr>
        <w:ind w:left="1142" w:hanging="279"/>
      </w:pPr>
      <w:rPr>
        <w:rFonts w:hint="default"/>
        <w:lang w:val="en-US" w:eastAsia="en-US" w:bidi="ar-SA"/>
      </w:rPr>
    </w:lvl>
    <w:lvl w:ilvl="8" w:tplc="5F001F0E">
      <w:numFmt w:val="bullet"/>
      <w:lvlText w:val="•"/>
      <w:lvlJc w:val="left"/>
      <w:pPr>
        <w:ind w:left="748" w:hanging="279"/>
      </w:pPr>
      <w:rPr>
        <w:rFonts w:hint="default"/>
        <w:lang w:val="en-US" w:eastAsia="en-US" w:bidi="ar-SA"/>
      </w:rPr>
    </w:lvl>
  </w:abstractNum>
  <w:abstractNum w:abstractNumId="12" w15:restartNumberingAfterBreak="0">
    <w:nsid w:val="640D08EC"/>
    <w:multiLevelType w:val="hybridMultilevel"/>
    <w:tmpl w:val="C3F636EE"/>
    <w:lvl w:ilvl="0" w:tplc="7E3660A2">
      <w:numFmt w:val="bullet"/>
      <w:lvlText w:val="•"/>
      <w:lvlJc w:val="left"/>
      <w:pPr>
        <w:ind w:left="280" w:hanging="265"/>
      </w:pPr>
      <w:rPr>
        <w:rFonts w:ascii="Linux Biolinum O" w:eastAsia="Linux Biolinum O" w:hAnsi="Linux Biolinum O" w:cs="Linux Biolinum O" w:hint="default"/>
        <w:i/>
        <w:w w:val="150"/>
        <w:sz w:val="16"/>
        <w:szCs w:val="16"/>
        <w:lang w:val="en-US" w:eastAsia="en-US" w:bidi="ar-SA"/>
      </w:rPr>
    </w:lvl>
    <w:lvl w:ilvl="1" w:tplc="1F6237AA">
      <w:start w:val="1"/>
      <w:numFmt w:val="decimal"/>
      <w:lvlText w:val="%2."/>
      <w:lvlJc w:val="left"/>
      <w:pPr>
        <w:ind w:left="677" w:hanging="279"/>
      </w:pPr>
      <w:rPr>
        <w:rFonts w:ascii="Times New Roman" w:eastAsia="Times New Roman" w:hAnsi="Times New Roman" w:cs="Times New Roman" w:hint="default"/>
        <w:w w:val="99"/>
        <w:sz w:val="16"/>
        <w:szCs w:val="16"/>
        <w:lang w:val="en-US" w:eastAsia="en-US" w:bidi="ar-SA"/>
      </w:rPr>
    </w:lvl>
    <w:lvl w:ilvl="2" w:tplc="03620D3A">
      <w:numFmt w:val="bullet"/>
      <w:lvlText w:val="•"/>
      <w:lvlJc w:val="left"/>
      <w:pPr>
        <w:ind w:left="680" w:hanging="279"/>
      </w:pPr>
      <w:rPr>
        <w:rFonts w:hint="default"/>
        <w:lang w:val="en-US" w:eastAsia="en-US" w:bidi="ar-SA"/>
      </w:rPr>
    </w:lvl>
    <w:lvl w:ilvl="3" w:tplc="EBFA5CA8">
      <w:numFmt w:val="bullet"/>
      <w:lvlText w:val="•"/>
      <w:lvlJc w:val="left"/>
      <w:pPr>
        <w:ind w:left="2720" w:hanging="279"/>
      </w:pPr>
      <w:rPr>
        <w:rFonts w:hint="default"/>
        <w:lang w:val="en-US" w:eastAsia="en-US" w:bidi="ar-SA"/>
      </w:rPr>
    </w:lvl>
    <w:lvl w:ilvl="4" w:tplc="332A33EA">
      <w:numFmt w:val="bullet"/>
      <w:lvlText w:val="•"/>
      <w:lvlJc w:val="left"/>
      <w:pPr>
        <w:ind w:left="2325" w:hanging="279"/>
      </w:pPr>
      <w:rPr>
        <w:rFonts w:hint="default"/>
        <w:lang w:val="en-US" w:eastAsia="en-US" w:bidi="ar-SA"/>
      </w:rPr>
    </w:lvl>
    <w:lvl w:ilvl="5" w:tplc="19FC16DE">
      <w:numFmt w:val="bullet"/>
      <w:lvlText w:val="•"/>
      <w:lvlJc w:val="left"/>
      <w:pPr>
        <w:ind w:left="1931" w:hanging="279"/>
      </w:pPr>
      <w:rPr>
        <w:rFonts w:hint="default"/>
        <w:lang w:val="en-US" w:eastAsia="en-US" w:bidi="ar-SA"/>
      </w:rPr>
    </w:lvl>
    <w:lvl w:ilvl="6" w:tplc="90A44FA2">
      <w:numFmt w:val="bullet"/>
      <w:lvlText w:val="•"/>
      <w:lvlJc w:val="left"/>
      <w:pPr>
        <w:ind w:left="1537" w:hanging="279"/>
      </w:pPr>
      <w:rPr>
        <w:rFonts w:hint="default"/>
        <w:lang w:val="en-US" w:eastAsia="en-US" w:bidi="ar-SA"/>
      </w:rPr>
    </w:lvl>
    <w:lvl w:ilvl="7" w:tplc="6DBE7802">
      <w:numFmt w:val="bullet"/>
      <w:lvlText w:val="•"/>
      <w:lvlJc w:val="left"/>
      <w:pPr>
        <w:ind w:left="1142" w:hanging="279"/>
      </w:pPr>
      <w:rPr>
        <w:rFonts w:hint="default"/>
        <w:lang w:val="en-US" w:eastAsia="en-US" w:bidi="ar-SA"/>
      </w:rPr>
    </w:lvl>
    <w:lvl w:ilvl="8" w:tplc="5F001F0E">
      <w:numFmt w:val="bullet"/>
      <w:lvlText w:val="•"/>
      <w:lvlJc w:val="left"/>
      <w:pPr>
        <w:ind w:left="748" w:hanging="279"/>
      </w:pPr>
      <w:rPr>
        <w:rFonts w:hint="default"/>
        <w:lang w:val="en-US" w:eastAsia="en-US" w:bidi="ar-SA"/>
      </w:rPr>
    </w:lvl>
  </w:abstractNum>
  <w:abstractNum w:abstractNumId="13" w15:restartNumberingAfterBreak="0">
    <w:nsid w:val="69AA7195"/>
    <w:multiLevelType w:val="hybridMultilevel"/>
    <w:tmpl w:val="7CA8C968"/>
    <w:lvl w:ilvl="0" w:tplc="FDA6696C">
      <w:start w:val="1"/>
      <w:numFmt w:val="decimal"/>
      <w:lvlText w:val="%1."/>
      <w:lvlJc w:val="left"/>
      <w:pPr>
        <w:ind w:left="240" w:hanging="240"/>
      </w:pPr>
      <w:rPr>
        <w:rFonts w:ascii="Times New Roman" w:eastAsia="Times New Roman" w:hAnsi="Times New Roman" w:cs="Times New Roman" w:hint="default"/>
        <w:w w:val="99"/>
        <w:sz w:val="17"/>
        <w:szCs w:val="17"/>
        <w:lang w:val="en-US" w:eastAsia="en-US" w:bidi="ar-SA"/>
      </w:rPr>
    </w:lvl>
    <w:lvl w:ilvl="1" w:tplc="F328DA84">
      <w:start w:val="1"/>
      <w:numFmt w:val="decimal"/>
      <w:lvlText w:val="%2."/>
      <w:lvlJc w:val="left"/>
      <w:pPr>
        <w:ind w:left="564" w:hanging="227"/>
      </w:pPr>
      <w:rPr>
        <w:rFonts w:ascii="Times New Roman" w:eastAsia="Times New Roman" w:hAnsi="Times New Roman" w:cs="Times New Roman" w:hint="default"/>
        <w:w w:val="99"/>
        <w:sz w:val="17"/>
        <w:szCs w:val="17"/>
        <w:lang w:val="en-US" w:eastAsia="en-US" w:bidi="ar-SA"/>
      </w:rPr>
    </w:lvl>
    <w:lvl w:ilvl="2" w:tplc="3A8C7276">
      <w:numFmt w:val="bullet"/>
      <w:lvlText w:val="•"/>
      <w:lvlJc w:val="left"/>
      <w:pPr>
        <w:ind w:left="1205" w:hanging="227"/>
      </w:pPr>
      <w:rPr>
        <w:rFonts w:hint="default"/>
        <w:lang w:val="en-US" w:eastAsia="en-US" w:bidi="ar-SA"/>
      </w:rPr>
    </w:lvl>
    <w:lvl w:ilvl="3" w:tplc="886042F0">
      <w:numFmt w:val="bullet"/>
      <w:lvlText w:val="•"/>
      <w:lvlJc w:val="left"/>
      <w:pPr>
        <w:ind w:left="1730" w:hanging="227"/>
      </w:pPr>
      <w:rPr>
        <w:rFonts w:hint="default"/>
        <w:lang w:val="en-US" w:eastAsia="en-US" w:bidi="ar-SA"/>
      </w:rPr>
    </w:lvl>
    <w:lvl w:ilvl="4" w:tplc="3BA6CE62">
      <w:numFmt w:val="bullet"/>
      <w:lvlText w:val="•"/>
      <w:lvlJc w:val="left"/>
      <w:pPr>
        <w:ind w:left="2256" w:hanging="227"/>
      </w:pPr>
      <w:rPr>
        <w:rFonts w:hint="default"/>
        <w:lang w:val="en-US" w:eastAsia="en-US" w:bidi="ar-SA"/>
      </w:rPr>
    </w:lvl>
    <w:lvl w:ilvl="5" w:tplc="30E063F2">
      <w:numFmt w:val="bullet"/>
      <w:lvlText w:val="•"/>
      <w:lvlJc w:val="left"/>
      <w:pPr>
        <w:ind w:left="2781" w:hanging="227"/>
      </w:pPr>
      <w:rPr>
        <w:rFonts w:hint="default"/>
        <w:lang w:val="en-US" w:eastAsia="en-US" w:bidi="ar-SA"/>
      </w:rPr>
    </w:lvl>
    <w:lvl w:ilvl="6" w:tplc="DB3C47D8">
      <w:numFmt w:val="bullet"/>
      <w:lvlText w:val="•"/>
      <w:lvlJc w:val="left"/>
      <w:pPr>
        <w:ind w:left="3307" w:hanging="227"/>
      </w:pPr>
      <w:rPr>
        <w:rFonts w:hint="default"/>
        <w:lang w:val="en-US" w:eastAsia="en-US" w:bidi="ar-SA"/>
      </w:rPr>
    </w:lvl>
    <w:lvl w:ilvl="7" w:tplc="AB80E4E0">
      <w:numFmt w:val="bullet"/>
      <w:lvlText w:val="•"/>
      <w:lvlJc w:val="left"/>
      <w:pPr>
        <w:ind w:left="3832" w:hanging="227"/>
      </w:pPr>
      <w:rPr>
        <w:rFonts w:hint="default"/>
        <w:lang w:val="en-US" w:eastAsia="en-US" w:bidi="ar-SA"/>
      </w:rPr>
    </w:lvl>
    <w:lvl w:ilvl="8" w:tplc="E65AC21E">
      <w:numFmt w:val="bullet"/>
      <w:lvlText w:val="•"/>
      <w:lvlJc w:val="left"/>
      <w:pPr>
        <w:ind w:left="4357" w:hanging="227"/>
      </w:pPr>
      <w:rPr>
        <w:rFonts w:hint="default"/>
        <w:lang w:val="en-US" w:eastAsia="en-US" w:bidi="ar-SA"/>
      </w:rPr>
    </w:lvl>
  </w:abstractNum>
  <w:abstractNum w:abstractNumId="14" w15:restartNumberingAfterBreak="0">
    <w:nsid w:val="6AC13F27"/>
    <w:multiLevelType w:val="multilevel"/>
    <w:tmpl w:val="4684ABDA"/>
    <w:lvl w:ilvl="0">
      <w:start w:val="1"/>
      <w:numFmt w:val="decimal"/>
      <w:lvlText w:val="%1"/>
      <w:lvlJc w:val="left"/>
      <w:pPr>
        <w:ind w:left="720" w:hanging="608"/>
      </w:pPr>
      <w:rPr>
        <w:rFonts w:ascii="Times New Roman" w:eastAsia="Times New Roman" w:hAnsi="Times New Roman" w:cs="Times New Roman" w:hint="default"/>
        <w:b/>
        <w:bCs/>
        <w:w w:val="99"/>
        <w:sz w:val="24"/>
        <w:szCs w:val="24"/>
        <w:lang w:val="en-US" w:eastAsia="en-US" w:bidi="ar-SA"/>
      </w:rPr>
    </w:lvl>
    <w:lvl w:ilvl="1">
      <w:start w:val="1"/>
      <w:numFmt w:val="decimal"/>
      <w:lvlText w:val="%1.%2"/>
      <w:lvlJc w:val="left"/>
      <w:pPr>
        <w:ind w:left="899" w:hanging="788"/>
      </w:pPr>
      <w:rPr>
        <w:rFonts w:ascii="Times New Roman" w:eastAsia="Times New Roman" w:hAnsi="Times New Roman" w:cs="Times New Roman" w:hint="default"/>
        <w:b/>
        <w:bCs/>
        <w:w w:val="99"/>
        <w:sz w:val="24"/>
        <w:szCs w:val="24"/>
        <w:lang w:val="en-US" w:eastAsia="en-US" w:bidi="ar-SA"/>
      </w:rPr>
    </w:lvl>
    <w:lvl w:ilvl="2">
      <w:start w:val="1"/>
      <w:numFmt w:val="decimal"/>
      <w:lvlText w:val="%1.%2.%3"/>
      <w:lvlJc w:val="left"/>
      <w:pPr>
        <w:ind w:left="1079" w:hanging="967"/>
      </w:pPr>
      <w:rPr>
        <w:rFonts w:ascii="Times New Roman" w:eastAsia="Times New Roman" w:hAnsi="Times New Roman" w:cs="Times New Roman" w:hint="default"/>
        <w:w w:val="99"/>
        <w:sz w:val="24"/>
        <w:szCs w:val="24"/>
        <w:lang w:val="en-US" w:eastAsia="en-US" w:bidi="ar-SA"/>
      </w:rPr>
    </w:lvl>
    <w:lvl w:ilvl="3">
      <w:numFmt w:val="bullet"/>
      <w:lvlText w:val="•"/>
      <w:lvlJc w:val="left"/>
      <w:pPr>
        <w:ind w:left="918" w:hanging="967"/>
      </w:pPr>
      <w:rPr>
        <w:rFonts w:hint="default"/>
        <w:lang w:val="en-US" w:eastAsia="en-US" w:bidi="ar-SA"/>
      </w:rPr>
    </w:lvl>
    <w:lvl w:ilvl="4">
      <w:numFmt w:val="bullet"/>
      <w:lvlText w:val="•"/>
      <w:lvlJc w:val="left"/>
      <w:pPr>
        <w:ind w:left="756" w:hanging="967"/>
      </w:pPr>
      <w:rPr>
        <w:rFonts w:hint="default"/>
        <w:lang w:val="en-US" w:eastAsia="en-US" w:bidi="ar-SA"/>
      </w:rPr>
    </w:lvl>
    <w:lvl w:ilvl="5">
      <w:numFmt w:val="bullet"/>
      <w:lvlText w:val="•"/>
      <w:lvlJc w:val="left"/>
      <w:pPr>
        <w:ind w:left="594" w:hanging="967"/>
      </w:pPr>
      <w:rPr>
        <w:rFonts w:hint="default"/>
        <w:lang w:val="en-US" w:eastAsia="en-US" w:bidi="ar-SA"/>
      </w:rPr>
    </w:lvl>
    <w:lvl w:ilvl="6">
      <w:numFmt w:val="bullet"/>
      <w:lvlText w:val="•"/>
      <w:lvlJc w:val="left"/>
      <w:pPr>
        <w:ind w:left="432" w:hanging="967"/>
      </w:pPr>
      <w:rPr>
        <w:rFonts w:hint="default"/>
        <w:lang w:val="en-US" w:eastAsia="en-US" w:bidi="ar-SA"/>
      </w:rPr>
    </w:lvl>
    <w:lvl w:ilvl="7">
      <w:numFmt w:val="bullet"/>
      <w:lvlText w:val="•"/>
      <w:lvlJc w:val="left"/>
      <w:pPr>
        <w:ind w:left="270" w:hanging="967"/>
      </w:pPr>
      <w:rPr>
        <w:rFonts w:hint="default"/>
        <w:lang w:val="en-US" w:eastAsia="en-US" w:bidi="ar-SA"/>
      </w:rPr>
    </w:lvl>
    <w:lvl w:ilvl="8">
      <w:numFmt w:val="bullet"/>
      <w:lvlText w:val="•"/>
      <w:lvlJc w:val="left"/>
      <w:pPr>
        <w:ind w:left="108" w:hanging="967"/>
      </w:pPr>
      <w:rPr>
        <w:rFonts w:hint="default"/>
        <w:lang w:val="en-US" w:eastAsia="en-US" w:bidi="ar-SA"/>
      </w:rPr>
    </w:lvl>
  </w:abstractNum>
  <w:num w:numId="1">
    <w:abstractNumId w:val="5"/>
  </w:num>
  <w:num w:numId="2">
    <w:abstractNumId w:val="0"/>
  </w:num>
  <w:num w:numId="3">
    <w:abstractNumId w:val="2"/>
  </w:num>
  <w:num w:numId="4">
    <w:abstractNumId w:val="3"/>
  </w:num>
  <w:num w:numId="5">
    <w:abstractNumId w:val="14"/>
  </w:num>
  <w:num w:numId="6">
    <w:abstractNumId w:val="13"/>
  </w:num>
  <w:num w:numId="7">
    <w:abstractNumId w:val="9"/>
  </w:num>
  <w:num w:numId="8">
    <w:abstractNumId w:val="11"/>
  </w:num>
  <w:num w:numId="9">
    <w:abstractNumId w:val="6"/>
  </w:num>
  <w:num w:numId="10">
    <w:abstractNumId w:val="12"/>
  </w:num>
  <w:num w:numId="11">
    <w:abstractNumId w:val="8"/>
  </w:num>
  <w:num w:numId="12">
    <w:abstractNumId w:val="7"/>
  </w:num>
  <w:num w:numId="13">
    <w:abstractNumId w:val="1"/>
  </w:num>
  <w:num w:numId="14">
    <w:abstractNumId w:val="10"/>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useFELayout/>
    <w:compatSetting w:name="compatibilityMode" w:uri="http://schemas.microsoft.com/office/word" w:val="12"/>
    <w:compatSetting w:name="useWord2013TrackBottomHyphenation" w:uri="http://schemas.microsoft.com/office/word" w:val="1"/>
  </w:compat>
  <w:rsids>
    <w:rsidRoot w:val="00A9636A"/>
    <w:rsid w:val="00000252"/>
    <w:rsid w:val="00000699"/>
    <w:rsid w:val="000016E3"/>
    <w:rsid w:val="00013BAA"/>
    <w:rsid w:val="00017568"/>
    <w:rsid w:val="00024524"/>
    <w:rsid w:val="00025B3D"/>
    <w:rsid w:val="00032E46"/>
    <w:rsid w:val="00035B42"/>
    <w:rsid w:val="00037B24"/>
    <w:rsid w:val="00042FF6"/>
    <w:rsid w:val="000535A0"/>
    <w:rsid w:val="00063044"/>
    <w:rsid w:val="0006403C"/>
    <w:rsid w:val="00072052"/>
    <w:rsid w:val="00076323"/>
    <w:rsid w:val="00085577"/>
    <w:rsid w:val="00091ACB"/>
    <w:rsid w:val="00092C3D"/>
    <w:rsid w:val="00093C3D"/>
    <w:rsid w:val="00095A2A"/>
    <w:rsid w:val="000A68CB"/>
    <w:rsid w:val="000A74AA"/>
    <w:rsid w:val="000B1131"/>
    <w:rsid w:val="000B7E58"/>
    <w:rsid w:val="000C3420"/>
    <w:rsid w:val="000D16EC"/>
    <w:rsid w:val="000D7E61"/>
    <w:rsid w:val="000E19B4"/>
    <w:rsid w:val="000E2CBC"/>
    <w:rsid w:val="000E58E3"/>
    <w:rsid w:val="000E70C5"/>
    <w:rsid w:val="000F11CB"/>
    <w:rsid w:val="000F5EBF"/>
    <w:rsid w:val="00102002"/>
    <w:rsid w:val="00113BAE"/>
    <w:rsid w:val="00116003"/>
    <w:rsid w:val="00122F37"/>
    <w:rsid w:val="00125023"/>
    <w:rsid w:val="00125D9A"/>
    <w:rsid w:val="00132129"/>
    <w:rsid w:val="001338CB"/>
    <w:rsid w:val="00142283"/>
    <w:rsid w:val="00143570"/>
    <w:rsid w:val="0015210C"/>
    <w:rsid w:val="00153327"/>
    <w:rsid w:val="0015738D"/>
    <w:rsid w:val="00165F9F"/>
    <w:rsid w:val="0017341C"/>
    <w:rsid w:val="00175FD3"/>
    <w:rsid w:val="00176984"/>
    <w:rsid w:val="00186117"/>
    <w:rsid w:val="00193630"/>
    <w:rsid w:val="00193EC8"/>
    <w:rsid w:val="001A2AE9"/>
    <w:rsid w:val="001C0655"/>
    <w:rsid w:val="001C226C"/>
    <w:rsid w:val="001C28AB"/>
    <w:rsid w:val="001C7A17"/>
    <w:rsid w:val="001D0AAA"/>
    <w:rsid w:val="001D0CD6"/>
    <w:rsid w:val="001D164E"/>
    <w:rsid w:val="001D4219"/>
    <w:rsid w:val="001D6953"/>
    <w:rsid w:val="001E083F"/>
    <w:rsid w:val="001F4102"/>
    <w:rsid w:val="00215D4D"/>
    <w:rsid w:val="00217250"/>
    <w:rsid w:val="00217F01"/>
    <w:rsid w:val="00224BF8"/>
    <w:rsid w:val="002364C7"/>
    <w:rsid w:val="00250721"/>
    <w:rsid w:val="00255FA8"/>
    <w:rsid w:val="002567DD"/>
    <w:rsid w:val="00266E35"/>
    <w:rsid w:val="00267C2A"/>
    <w:rsid w:val="002714D7"/>
    <w:rsid w:val="00272C60"/>
    <w:rsid w:val="0027422E"/>
    <w:rsid w:val="00283E90"/>
    <w:rsid w:val="00286FEF"/>
    <w:rsid w:val="002A4E2A"/>
    <w:rsid w:val="002A6E9A"/>
    <w:rsid w:val="002B2E75"/>
    <w:rsid w:val="002B547F"/>
    <w:rsid w:val="002C18B4"/>
    <w:rsid w:val="002C1912"/>
    <w:rsid w:val="002C39A5"/>
    <w:rsid w:val="002C6A92"/>
    <w:rsid w:val="002C6F11"/>
    <w:rsid w:val="002D1888"/>
    <w:rsid w:val="002D240B"/>
    <w:rsid w:val="002D6489"/>
    <w:rsid w:val="002E4C1B"/>
    <w:rsid w:val="002E5542"/>
    <w:rsid w:val="002F478C"/>
    <w:rsid w:val="0030678B"/>
    <w:rsid w:val="0030688E"/>
    <w:rsid w:val="00312D08"/>
    <w:rsid w:val="00317A7F"/>
    <w:rsid w:val="00320B74"/>
    <w:rsid w:val="003224CF"/>
    <w:rsid w:val="003227B8"/>
    <w:rsid w:val="00325021"/>
    <w:rsid w:val="00327B4E"/>
    <w:rsid w:val="0033743D"/>
    <w:rsid w:val="003406F9"/>
    <w:rsid w:val="003519B3"/>
    <w:rsid w:val="00352B49"/>
    <w:rsid w:val="003600DB"/>
    <w:rsid w:val="00370ACF"/>
    <w:rsid w:val="00375593"/>
    <w:rsid w:val="0039002F"/>
    <w:rsid w:val="00394BBE"/>
    <w:rsid w:val="00395A67"/>
    <w:rsid w:val="00396773"/>
    <w:rsid w:val="003A7216"/>
    <w:rsid w:val="003D0F53"/>
    <w:rsid w:val="003D2739"/>
    <w:rsid w:val="003E75F5"/>
    <w:rsid w:val="003F466D"/>
    <w:rsid w:val="00423856"/>
    <w:rsid w:val="00432049"/>
    <w:rsid w:val="00434B2E"/>
    <w:rsid w:val="004367D4"/>
    <w:rsid w:val="004432B5"/>
    <w:rsid w:val="00444817"/>
    <w:rsid w:val="00446885"/>
    <w:rsid w:val="00450106"/>
    <w:rsid w:val="00452525"/>
    <w:rsid w:val="004552C4"/>
    <w:rsid w:val="0047280A"/>
    <w:rsid w:val="00484C3E"/>
    <w:rsid w:val="00486345"/>
    <w:rsid w:val="0048698C"/>
    <w:rsid w:val="00487BFE"/>
    <w:rsid w:val="00493D93"/>
    <w:rsid w:val="00495B09"/>
    <w:rsid w:val="004A2798"/>
    <w:rsid w:val="004A3A4D"/>
    <w:rsid w:val="004E373E"/>
    <w:rsid w:val="004F7489"/>
    <w:rsid w:val="00501E26"/>
    <w:rsid w:val="00502195"/>
    <w:rsid w:val="0050421B"/>
    <w:rsid w:val="00510640"/>
    <w:rsid w:val="00511463"/>
    <w:rsid w:val="005154FB"/>
    <w:rsid w:val="00520C5F"/>
    <w:rsid w:val="005345A5"/>
    <w:rsid w:val="00535B13"/>
    <w:rsid w:val="00547593"/>
    <w:rsid w:val="00551C18"/>
    <w:rsid w:val="00556700"/>
    <w:rsid w:val="00556E5A"/>
    <w:rsid w:val="005605F1"/>
    <w:rsid w:val="005650C3"/>
    <w:rsid w:val="00565161"/>
    <w:rsid w:val="005666CD"/>
    <w:rsid w:val="00576079"/>
    <w:rsid w:val="0058333B"/>
    <w:rsid w:val="00586660"/>
    <w:rsid w:val="00586922"/>
    <w:rsid w:val="00586E28"/>
    <w:rsid w:val="0059346E"/>
    <w:rsid w:val="00593493"/>
    <w:rsid w:val="005957B2"/>
    <w:rsid w:val="00595D6A"/>
    <w:rsid w:val="005B1B70"/>
    <w:rsid w:val="005B3511"/>
    <w:rsid w:val="005B7071"/>
    <w:rsid w:val="005C6C01"/>
    <w:rsid w:val="005D3383"/>
    <w:rsid w:val="005D7ED7"/>
    <w:rsid w:val="005E13F4"/>
    <w:rsid w:val="005F1034"/>
    <w:rsid w:val="005F384E"/>
    <w:rsid w:val="005F50BC"/>
    <w:rsid w:val="0061451A"/>
    <w:rsid w:val="00614AC5"/>
    <w:rsid w:val="0062016A"/>
    <w:rsid w:val="00621104"/>
    <w:rsid w:val="00623F02"/>
    <w:rsid w:val="0062417D"/>
    <w:rsid w:val="00625D87"/>
    <w:rsid w:val="00626E24"/>
    <w:rsid w:val="006275A7"/>
    <w:rsid w:val="006315B0"/>
    <w:rsid w:val="00640D12"/>
    <w:rsid w:val="00642B81"/>
    <w:rsid w:val="00645B4C"/>
    <w:rsid w:val="00647798"/>
    <w:rsid w:val="006507BE"/>
    <w:rsid w:val="006514E3"/>
    <w:rsid w:val="006515B5"/>
    <w:rsid w:val="00660A14"/>
    <w:rsid w:val="0066568F"/>
    <w:rsid w:val="006678D4"/>
    <w:rsid w:val="006709BD"/>
    <w:rsid w:val="006724D1"/>
    <w:rsid w:val="00675EA5"/>
    <w:rsid w:val="00681E59"/>
    <w:rsid w:val="00684D2D"/>
    <w:rsid w:val="00687ACE"/>
    <w:rsid w:val="006920B8"/>
    <w:rsid w:val="006A01EE"/>
    <w:rsid w:val="006A035A"/>
    <w:rsid w:val="006A1B6C"/>
    <w:rsid w:val="006A3789"/>
    <w:rsid w:val="006C3E65"/>
    <w:rsid w:val="006C56B9"/>
    <w:rsid w:val="006D3EAD"/>
    <w:rsid w:val="006D3F62"/>
    <w:rsid w:val="006E3788"/>
    <w:rsid w:val="006F02F6"/>
    <w:rsid w:val="006F0BD0"/>
    <w:rsid w:val="006F7DC5"/>
    <w:rsid w:val="00700F8C"/>
    <w:rsid w:val="00702268"/>
    <w:rsid w:val="007073B1"/>
    <w:rsid w:val="00711347"/>
    <w:rsid w:val="00711BE2"/>
    <w:rsid w:val="0071488B"/>
    <w:rsid w:val="007243A2"/>
    <w:rsid w:val="00735BB1"/>
    <w:rsid w:val="00742562"/>
    <w:rsid w:val="00752D89"/>
    <w:rsid w:val="00754CFF"/>
    <w:rsid w:val="0075557D"/>
    <w:rsid w:val="007644BE"/>
    <w:rsid w:val="00764E25"/>
    <w:rsid w:val="00772402"/>
    <w:rsid w:val="00772BAF"/>
    <w:rsid w:val="007809AA"/>
    <w:rsid w:val="00786067"/>
    <w:rsid w:val="007935B0"/>
    <w:rsid w:val="00795A38"/>
    <w:rsid w:val="007A5FB6"/>
    <w:rsid w:val="007B0A91"/>
    <w:rsid w:val="007C010E"/>
    <w:rsid w:val="007C1118"/>
    <w:rsid w:val="007C2D36"/>
    <w:rsid w:val="007C53A6"/>
    <w:rsid w:val="007C5A25"/>
    <w:rsid w:val="007D416B"/>
    <w:rsid w:val="007D51F1"/>
    <w:rsid w:val="007D588E"/>
    <w:rsid w:val="007D5C0B"/>
    <w:rsid w:val="007D5EC2"/>
    <w:rsid w:val="007D7162"/>
    <w:rsid w:val="007E0812"/>
    <w:rsid w:val="007E7F65"/>
    <w:rsid w:val="007F030A"/>
    <w:rsid w:val="007F394B"/>
    <w:rsid w:val="007F4033"/>
    <w:rsid w:val="00805CFA"/>
    <w:rsid w:val="00806FB9"/>
    <w:rsid w:val="00810629"/>
    <w:rsid w:val="0081777D"/>
    <w:rsid w:val="0082035B"/>
    <w:rsid w:val="00824027"/>
    <w:rsid w:val="00824F98"/>
    <w:rsid w:val="00827572"/>
    <w:rsid w:val="008301E3"/>
    <w:rsid w:val="00833B65"/>
    <w:rsid w:val="00837F61"/>
    <w:rsid w:val="0084544A"/>
    <w:rsid w:val="00851988"/>
    <w:rsid w:val="00854F2D"/>
    <w:rsid w:val="00864210"/>
    <w:rsid w:val="00866057"/>
    <w:rsid w:val="00871342"/>
    <w:rsid w:val="00871544"/>
    <w:rsid w:val="00877900"/>
    <w:rsid w:val="00892354"/>
    <w:rsid w:val="008A0471"/>
    <w:rsid w:val="008A1472"/>
    <w:rsid w:val="008A788E"/>
    <w:rsid w:val="008B0ECE"/>
    <w:rsid w:val="008C2074"/>
    <w:rsid w:val="008C60A0"/>
    <w:rsid w:val="008D11C7"/>
    <w:rsid w:val="008D4388"/>
    <w:rsid w:val="008E0E2E"/>
    <w:rsid w:val="008E1D53"/>
    <w:rsid w:val="008F12D2"/>
    <w:rsid w:val="008F2FE9"/>
    <w:rsid w:val="008F7BAB"/>
    <w:rsid w:val="009014A0"/>
    <w:rsid w:val="00901956"/>
    <w:rsid w:val="00901CA5"/>
    <w:rsid w:val="00905910"/>
    <w:rsid w:val="0091757F"/>
    <w:rsid w:val="00917627"/>
    <w:rsid w:val="00922900"/>
    <w:rsid w:val="009253AA"/>
    <w:rsid w:val="00926FE9"/>
    <w:rsid w:val="00927530"/>
    <w:rsid w:val="0093061D"/>
    <w:rsid w:val="00932887"/>
    <w:rsid w:val="00933E40"/>
    <w:rsid w:val="00935BDC"/>
    <w:rsid w:val="00950586"/>
    <w:rsid w:val="0095248A"/>
    <w:rsid w:val="00954739"/>
    <w:rsid w:val="009548B7"/>
    <w:rsid w:val="00960D73"/>
    <w:rsid w:val="00973F84"/>
    <w:rsid w:val="00982340"/>
    <w:rsid w:val="00983F28"/>
    <w:rsid w:val="0098401F"/>
    <w:rsid w:val="009962E6"/>
    <w:rsid w:val="009A27CD"/>
    <w:rsid w:val="009A2A38"/>
    <w:rsid w:val="009A4CD4"/>
    <w:rsid w:val="009A5328"/>
    <w:rsid w:val="009A54FD"/>
    <w:rsid w:val="009B7957"/>
    <w:rsid w:val="009D0B8F"/>
    <w:rsid w:val="009D27E0"/>
    <w:rsid w:val="009D3BE8"/>
    <w:rsid w:val="009D5B9F"/>
    <w:rsid w:val="009E1037"/>
    <w:rsid w:val="009E1835"/>
    <w:rsid w:val="009E19EF"/>
    <w:rsid w:val="009E7A97"/>
    <w:rsid w:val="009F0192"/>
    <w:rsid w:val="009F255B"/>
    <w:rsid w:val="00A0001C"/>
    <w:rsid w:val="00A0038E"/>
    <w:rsid w:val="00A01632"/>
    <w:rsid w:val="00A046B2"/>
    <w:rsid w:val="00A10705"/>
    <w:rsid w:val="00A14A77"/>
    <w:rsid w:val="00A237A1"/>
    <w:rsid w:val="00A24841"/>
    <w:rsid w:val="00A30F12"/>
    <w:rsid w:val="00A32223"/>
    <w:rsid w:val="00A403EA"/>
    <w:rsid w:val="00A42320"/>
    <w:rsid w:val="00A42542"/>
    <w:rsid w:val="00A425FD"/>
    <w:rsid w:val="00A54A42"/>
    <w:rsid w:val="00A5577E"/>
    <w:rsid w:val="00A60659"/>
    <w:rsid w:val="00A60C17"/>
    <w:rsid w:val="00A60C78"/>
    <w:rsid w:val="00A61FDA"/>
    <w:rsid w:val="00A62323"/>
    <w:rsid w:val="00A7451F"/>
    <w:rsid w:val="00A813E9"/>
    <w:rsid w:val="00A832F4"/>
    <w:rsid w:val="00A84876"/>
    <w:rsid w:val="00A90BAA"/>
    <w:rsid w:val="00A9636A"/>
    <w:rsid w:val="00AA2E7A"/>
    <w:rsid w:val="00AA53AD"/>
    <w:rsid w:val="00AA56D9"/>
    <w:rsid w:val="00AA757D"/>
    <w:rsid w:val="00AB491E"/>
    <w:rsid w:val="00AB5DD5"/>
    <w:rsid w:val="00AC155C"/>
    <w:rsid w:val="00AC1A6C"/>
    <w:rsid w:val="00AC5365"/>
    <w:rsid w:val="00AC63D0"/>
    <w:rsid w:val="00AD7068"/>
    <w:rsid w:val="00AF6D84"/>
    <w:rsid w:val="00B00414"/>
    <w:rsid w:val="00B061D0"/>
    <w:rsid w:val="00B1036E"/>
    <w:rsid w:val="00B11684"/>
    <w:rsid w:val="00B11F7D"/>
    <w:rsid w:val="00B36F67"/>
    <w:rsid w:val="00B43D80"/>
    <w:rsid w:val="00B5529F"/>
    <w:rsid w:val="00B628DD"/>
    <w:rsid w:val="00B64C8F"/>
    <w:rsid w:val="00B64F6D"/>
    <w:rsid w:val="00B66E6A"/>
    <w:rsid w:val="00B71028"/>
    <w:rsid w:val="00B75CFD"/>
    <w:rsid w:val="00B80BBD"/>
    <w:rsid w:val="00B84E03"/>
    <w:rsid w:val="00B85278"/>
    <w:rsid w:val="00B9179A"/>
    <w:rsid w:val="00B97E67"/>
    <w:rsid w:val="00BA00D6"/>
    <w:rsid w:val="00BA25B5"/>
    <w:rsid w:val="00BA36A5"/>
    <w:rsid w:val="00BB09FC"/>
    <w:rsid w:val="00BB6CEA"/>
    <w:rsid w:val="00BC10FC"/>
    <w:rsid w:val="00BC655B"/>
    <w:rsid w:val="00BC77D1"/>
    <w:rsid w:val="00BC7ED8"/>
    <w:rsid w:val="00BD3163"/>
    <w:rsid w:val="00BD32A3"/>
    <w:rsid w:val="00BD3A03"/>
    <w:rsid w:val="00BF05CE"/>
    <w:rsid w:val="00BF09B2"/>
    <w:rsid w:val="00BF328C"/>
    <w:rsid w:val="00BF743D"/>
    <w:rsid w:val="00C01956"/>
    <w:rsid w:val="00C02080"/>
    <w:rsid w:val="00C04CA5"/>
    <w:rsid w:val="00C14D33"/>
    <w:rsid w:val="00C20B96"/>
    <w:rsid w:val="00C23367"/>
    <w:rsid w:val="00C420D0"/>
    <w:rsid w:val="00C45888"/>
    <w:rsid w:val="00C604A7"/>
    <w:rsid w:val="00C63612"/>
    <w:rsid w:val="00C70579"/>
    <w:rsid w:val="00C707BC"/>
    <w:rsid w:val="00C70B29"/>
    <w:rsid w:val="00C8050E"/>
    <w:rsid w:val="00C9001F"/>
    <w:rsid w:val="00C92DC4"/>
    <w:rsid w:val="00CA299F"/>
    <w:rsid w:val="00CB1EE5"/>
    <w:rsid w:val="00CB3855"/>
    <w:rsid w:val="00CB4431"/>
    <w:rsid w:val="00CB48EF"/>
    <w:rsid w:val="00CB779F"/>
    <w:rsid w:val="00CC6F27"/>
    <w:rsid w:val="00CC70D9"/>
    <w:rsid w:val="00CD4CBD"/>
    <w:rsid w:val="00CE1122"/>
    <w:rsid w:val="00CE2428"/>
    <w:rsid w:val="00CE2C9C"/>
    <w:rsid w:val="00CF10FD"/>
    <w:rsid w:val="00CF3483"/>
    <w:rsid w:val="00CF5238"/>
    <w:rsid w:val="00D017D7"/>
    <w:rsid w:val="00D104D6"/>
    <w:rsid w:val="00D12031"/>
    <w:rsid w:val="00D151CD"/>
    <w:rsid w:val="00D2295F"/>
    <w:rsid w:val="00D23952"/>
    <w:rsid w:val="00D252C0"/>
    <w:rsid w:val="00D3162D"/>
    <w:rsid w:val="00D33135"/>
    <w:rsid w:val="00D33F5F"/>
    <w:rsid w:val="00D449D0"/>
    <w:rsid w:val="00D451E7"/>
    <w:rsid w:val="00D50C52"/>
    <w:rsid w:val="00D54981"/>
    <w:rsid w:val="00D549F5"/>
    <w:rsid w:val="00D55EFD"/>
    <w:rsid w:val="00D563EE"/>
    <w:rsid w:val="00D64270"/>
    <w:rsid w:val="00D6676D"/>
    <w:rsid w:val="00D67822"/>
    <w:rsid w:val="00D74C3B"/>
    <w:rsid w:val="00D7620A"/>
    <w:rsid w:val="00D81057"/>
    <w:rsid w:val="00D82369"/>
    <w:rsid w:val="00D87EF1"/>
    <w:rsid w:val="00D90892"/>
    <w:rsid w:val="00D95569"/>
    <w:rsid w:val="00DA227F"/>
    <w:rsid w:val="00DA4138"/>
    <w:rsid w:val="00DB1A77"/>
    <w:rsid w:val="00DB7D50"/>
    <w:rsid w:val="00DC756B"/>
    <w:rsid w:val="00DC768B"/>
    <w:rsid w:val="00DD6D7D"/>
    <w:rsid w:val="00DE37F5"/>
    <w:rsid w:val="00DE4BEB"/>
    <w:rsid w:val="00DE5D0C"/>
    <w:rsid w:val="00DF12E4"/>
    <w:rsid w:val="00E117C2"/>
    <w:rsid w:val="00E146A6"/>
    <w:rsid w:val="00E17604"/>
    <w:rsid w:val="00E25AD1"/>
    <w:rsid w:val="00E26497"/>
    <w:rsid w:val="00E26CA9"/>
    <w:rsid w:val="00E31A27"/>
    <w:rsid w:val="00E327C1"/>
    <w:rsid w:val="00E33457"/>
    <w:rsid w:val="00E37595"/>
    <w:rsid w:val="00E50FE1"/>
    <w:rsid w:val="00E55506"/>
    <w:rsid w:val="00E66F0A"/>
    <w:rsid w:val="00E6772B"/>
    <w:rsid w:val="00E700A1"/>
    <w:rsid w:val="00E70B23"/>
    <w:rsid w:val="00E70CDB"/>
    <w:rsid w:val="00E74376"/>
    <w:rsid w:val="00E75360"/>
    <w:rsid w:val="00E77D11"/>
    <w:rsid w:val="00E77FE0"/>
    <w:rsid w:val="00E839DD"/>
    <w:rsid w:val="00E84689"/>
    <w:rsid w:val="00E90EA5"/>
    <w:rsid w:val="00EA07E2"/>
    <w:rsid w:val="00EA29ED"/>
    <w:rsid w:val="00EA560D"/>
    <w:rsid w:val="00EA6BBE"/>
    <w:rsid w:val="00EA77D9"/>
    <w:rsid w:val="00EC166B"/>
    <w:rsid w:val="00EC3B75"/>
    <w:rsid w:val="00EC414B"/>
    <w:rsid w:val="00ED739B"/>
    <w:rsid w:val="00EE0C45"/>
    <w:rsid w:val="00EF3197"/>
    <w:rsid w:val="00EF457C"/>
    <w:rsid w:val="00EF64F7"/>
    <w:rsid w:val="00EF6BF7"/>
    <w:rsid w:val="00F00997"/>
    <w:rsid w:val="00F049E3"/>
    <w:rsid w:val="00F11EC1"/>
    <w:rsid w:val="00F20130"/>
    <w:rsid w:val="00F21C3B"/>
    <w:rsid w:val="00F349C2"/>
    <w:rsid w:val="00F35CFA"/>
    <w:rsid w:val="00F44D27"/>
    <w:rsid w:val="00F450BC"/>
    <w:rsid w:val="00F602F6"/>
    <w:rsid w:val="00F74F80"/>
    <w:rsid w:val="00F80555"/>
    <w:rsid w:val="00F84EAE"/>
    <w:rsid w:val="00F90254"/>
    <w:rsid w:val="00F92389"/>
    <w:rsid w:val="00F937F2"/>
    <w:rsid w:val="00F946D9"/>
    <w:rsid w:val="00FA39A2"/>
    <w:rsid w:val="00FA478B"/>
    <w:rsid w:val="00FA6EE0"/>
    <w:rsid w:val="00FD2637"/>
    <w:rsid w:val="00FD5D80"/>
    <w:rsid w:val="00FE07AD"/>
    <w:rsid w:val="00FE2ADC"/>
    <w:rsid w:val="00FE44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0656358"/>
  <w14:defaultImageDpi w14:val="330"/>
  <w15:docId w15:val="{33954AA5-B4DC-4FEB-BD0C-EC06DE30F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uiPriority w:val="9"/>
    <w:qFormat/>
    <w:pPr>
      <w:ind w:left="112"/>
      <w:outlineLvl w:val="0"/>
    </w:pPr>
    <w:rPr>
      <w:b/>
      <w:bCs/>
      <w:sz w:val="24"/>
      <w:szCs w:val="24"/>
    </w:rPr>
  </w:style>
  <w:style w:type="paragraph" w:styleId="2">
    <w:name w:val="heading 2"/>
    <w:basedOn w:val="a"/>
    <w:link w:val="20"/>
    <w:uiPriority w:val="9"/>
    <w:qFormat/>
    <w:pPr>
      <w:spacing w:before="187"/>
      <w:ind w:left="1079" w:hanging="968"/>
      <w:outlineLvl w:val="1"/>
    </w:pPr>
    <w:rPr>
      <w:sz w:val="24"/>
      <w:szCs w:val="24"/>
    </w:rPr>
  </w:style>
  <w:style w:type="paragraph" w:styleId="3">
    <w:name w:val="heading 3"/>
    <w:basedOn w:val="a"/>
    <w:uiPriority w:val="9"/>
    <w:qFormat/>
    <w:pPr>
      <w:ind w:left="112"/>
      <w:outlineLvl w:val="2"/>
    </w:pPr>
    <w:rPr>
      <w:b/>
      <w:bCs/>
      <w:sz w:val="20"/>
      <w:szCs w:val="20"/>
    </w:rPr>
  </w:style>
  <w:style w:type="paragraph" w:styleId="4">
    <w:name w:val="heading 4"/>
    <w:basedOn w:val="a"/>
    <w:next w:val="a"/>
    <w:link w:val="40"/>
    <w:uiPriority w:val="9"/>
    <w:unhideWhenUsed/>
    <w:qFormat/>
    <w:rsid w:val="00095A2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qFormat/>
    <w:rsid w:val="00B66E6A"/>
    <w:pPr>
      <w:widowControl/>
      <w:autoSpaceDE/>
      <w:autoSpaceDN/>
      <w:spacing w:before="240" w:after="60"/>
      <w:ind w:left="1872" w:hanging="720"/>
      <w:jc w:val="both"/>
      <w:outlineLvl w:val="4"/>
    </w:pPr>
    <w:rPr>
      <w:sz w:val="18"/>
      <w:szCs w:val="18"/>
    </w:rPr>
  </w:style>
  <w:style w:type="paragraph" w:styleId="6">
    <w:name w:val="heading 6"/>
    <w:basedOn w:val="a"/>
    <w:next w:val="a"/>
    <w:link w:val="60"/>
    <w:uiPriority w:val="9"/>
    <w:qFormat/>
    <w:rsid w:val="00B66E6A"/>
    <w:pPr>
      <w:widowControl/>
      <w:autoSpaceDE/>
      <w:autoSpaceDN/>
      <w:spacing w:before="240" w:after="60"/>
      <w:ind w:left="2592" w:hanging="720"/>
      <w:jc w:val="both"/>
      <w:outlineLvl w:val="5"/>
    </w:pPr>
    <w:rPr>
      <w:i/>
      <w:iCs/>
      <w:sz w:val="16"/>
      <w:szCs w:val="16"/>
    </w:rPr>
  </w:style>
  <w:style w:type="paragraph" w:styleId="7">
    <w:name w:val="heading 7"/>
    <w:basedOn w:val="a"/>
    <w:next w:val="a"/>
    <w:link w:val="70"/>
    <w:uiPriority w:val="9"/>
    <w:qFormat/>
    <w:rsid w:val="00B66E6A"/>
    <w:pPr>
      <w:widowControl/>
      <w:autoSpaceDE/>
      <w:autoSpaceDN/>
      <w:spacing w:before="240" w:after="60"/>
      <w:ind w:left="3312" w:hanging="720"/>
      <w:jc w:val="both"/>
      <w:outlineLvl w:val="6"/>
    </w:pPr>
    <w:rPr>
      <w:sz w:val="16"/>
      <w:szCs w:val="16"/>
    </w:rPr>
  </w:style>
  <w:style w:type="paragraph" w:styleId="8">
    <w:name w:val="heading 8"/>
    <w:basedOn w:val="a"/>
    <w:next w:val="a"/>
    <w:link w:val="80"/>
    <w:uiPriority w:val="9"/>
    <w:qFormat/>
    <w:rsid w:val="00B66E6A"/>
    <w:pPr>
      <w:widowControl/>
      <w:autoSpaceDE/>
      <w:autoSpaceDN/>
      <w:spacing w:before="240" w:after="60"/>
      <w:ind w:left="4032" w:hanging="720"/>
      <w:jc w:val="both"/>
      <w:outlineLvl w:val="7"/>
    </w:pPr>
    <w:rPr>
      <w:i/>
      <w:iCs/>
      <w:sz w:val="16"/>
      <w:szCs w:val="16"/>
    </w:rPr>
  </w:style>
  <w:style w:type="paragraph" w:styleId="9">
    <w:name w:val="heading 9"/>
    <w:basedOn w:val="a"/>
    <w:next w:val="a"/>
    <w:link w:val="90"/>
    <w:uiPriority w:val="9"/>
    <w:qFormat/>
    <w:rsid w:val="00B66E6A"/>
    <w:pPr>
      <w:widowControl/>
      <w:autoSpaceDE/>
      <w:autoSpaceDN/>
      <w:spacing w:before="240" w:after="60"/>
      <w:ind w:left="4752" w:hanging="720"/>
      <w:jc w:val="both"/>
      <w:outlineLvl w:val="8"/>
    </w:pPr>
    <w:rPr>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Pr>
      <w:sz w:val="20"/>
      <w:szCs w:val="20"/>
    </w:rPr>
  </w:style>
  <w:style w:type="paragraph" w:styleId="a5">
    <w:name w:val="List Paragraph"/>
    <w:basedOn w:val="a"/>
    <w:uiPriority w:val="1"/>
    <w:qFormat/>
    <w:pPr>
      <w:ind w:left="899" w:hanging="788"/>
    </w:pPr>
  </w:style>
  <w:style w:type="paragraph" w:customStyle="1" w:styleId="TableParagraph">
    <w:name w:val="Table Paragraph"/>
    <w:basedOn w:val="a"/>
    <w:uiPriority w:val="1"/>
    <w:qFormat/>
    <w:pPr>
      <w:spacing w:before="24"/>
    </w:pPr>
  </w:style>
  <w:style w:type="paragraph" w:styleId="a6">
    <w:name w:val="header"/>
    <w:basedOn w:val="a"/>
    <w:link w:val="a7"/>
    <w:uiPriority w:val="99"/>
    <w:unhideWhenUsed/>
    <w:rsid w:val="00E700A1"/>
    <w:pPr>
      <w:tabs>
        <w:tab w:val="center" w:pos="4680"/>
        <w:tab w:val="right" w:pos="9360"/>
      </w:tabs>
    </w:pPr>
  </w:style>
  <w:style w:type="character" w:customStyle="1" w:styleId="a7">
    <w:name w:val="页眉 字符"/>
    <w:basedOn w:val="a0"/>
    <w:link w:val="a6"/>
    <w:uiPriority w:val="99"/>
    <w:rsid w:val="00E700A1"/>
    <w:rPr>
      <w:rFonts w:ascii="Times New Roman" w:eastAsia="Times New Roman" w:hAnsi="Times New Roman" w:cs="Times New Roman"/>
    </w:rPr>
  </w:style>
  <w:style w:type="paragraph" w:styleId="a8">
    <w:name w:val="footer"/>
    <w:basedOn w:val="a"/>
    <w:link w:val="a9"/>
    <w:uiPriority w:val="99"/>
    <w:unhideWhenUsed/>
    <w:rsid w:val="00E700A1"/>
    <w:pPr>
      <w:tabs>
        <w:tab w:val="center" w:pos="4680"/>
        <w:tab w:val="right" w:pos="9360"/>
      </w:tabs>
    </w:pPr>
  </w:style>
  <w:style w:type="character" w:customStyle="1" w:styleId="a9">
    <w:name w:val="页脚 字符"/>
    <w:basedOn w:val="a0"/>
    <w:link w:val="a8"/>
    <w:uiPriority w:val="99"/>
    <w:rsid w:val="00E700A1"/>
    <w:rPr>
      <w:rFonts w:ascii="Times New Roman" w:eastAsia="Times New Roman" w:hAnsi="Times New Roman" w:cs="Times New Roman"/>
    </w:rPr>
  </w:style>
  <w:style w:type="character" w:styleId="aa">
    <w:name w:val="Placeholder Text"/>
    <w:basedOn w:val="a0"/>
    <w:uiPriority w:val="99"/>
    <w:semiHidden/>
    <w:rsid w:val="006920B8"/>
    <w:rPr>
      <w:color w:val="808080"/>
    </w:rPr>
  </w:style>
  <w:style w:type="paragraph" w:customStyle="1" w:styleId="MTDisplayEquation">
    <w:name w:val="MTDisplayEquation"/>
    <w:basedOn w:val="a"/>
    <w:next w:val="a"/>
    <w:link w:val="MTDisplayEquationChar"/>
    <w:rsid w:val="006920B8"/>
    <w:pPr>
      <w:tabs>
        <w:tab w:val="center" w:pos="3260"/>
        <w:tab w:val="right" w:pos="5100"/>
      </w:tabs>
      <w:spacing w:line="612" w:lineRule="exact"/>
      <w:ind w:left="1428"/>
    </w:pPr>
    <w:rPr>
      <w:sz w:val="20"/>
    </w:rPr>
  </w:style>
  <w:style w:type="character" w:customStyle="1" w:styleId="MTDisplayEquationChar">
    <w:name w:val="MTDisplayEquation Char"/>
    <w:basedOn w:val="a0"/>
    <w:link w:val="MTDisplayEquation"/>
    <w:rsid w:val="006920B8"/>
    <w:rPr>
      <w:rFonts w:ascii="Times New Roman" w:eastAsia="Times New Roman" w:hAnsi="Times New Roman" w:cs="Times New Roman"/>
      <w:sz w:val="20"/>
    </w:rPr>
  </w:style>
  <w:style w:type="paragraph" w:customStyle="1" w:styleId="Para">
    <w:name w:val="Para"/>
    <w:autoRedefine/>
    <w:qFormat/>
    <w:rsid w:val="008A1472"/>
    <w:pPr>
      <w:widowControl/>
      <w:autoSpaceDE/>
      <w:autoSpaceDN/>
      <w:ind w:firstLine="240"/>
      <w:jc w:val="both"/>
    </w:pPr>
    <w:rPr>
      <w:rFonts w:ascii="Times New Roman" w:hAnsi="Times New Roman" w:cs="Times New Roman"/>
      <w:sz w:val="20"/>
      <w:lang w:eastAsia="zh-CN"/>
    </w:rPr>
  </w:style>
  <w:style w:type="paragraph" w:customStyle="1" w:styleId="Bibentry">
    <w:name w:val="Bib_entry"/>
    <w:autoRedefine/>
    <w:qFormat/>
    <w:rsid w:val="000A74AA"/>
    <w:pPr>
      <w:widowControl/>
      <w:numPr>
        <w:numId w:val="13"/>
      </w:numPr>
      <w:autoSpaceDE/>
      <w:autoSpaceDN/>
      <w:jc w:val="both"/>
    </w:pPr>
    <w:rPr>
      <w:rFonts w:ascii="Times New Roman" w:hAnsi="Times New Roman" w:cs="Times New Roman"/>
      <w:color w:val="000000" w:themeColor="text1"/>
      <w:sz w:val="16"/>
    </w:rPr>
  </w:style>
  <w:style w:type="paragraph" w:customStyle="1" w:styleId="Algorithm">
    <w:name w:val="Algorithm"/>
    <w:basedOn w:val="a"/>
    <w:qFormat/>
    <w:rsid w:val="00D95569"/>
    <w:pPr>
      <w:widowControl/>
      <w:autoSpaceDE/>
      <w:autoSpaceDN/>
      <w:jc w:val="both"/>
    </w:pPr>
    <w:rPr>
      <w:rFonts w:ascii="Linux Libertine" w:eastAsiaTheme="minorHAnsi" w:hAnsi="Linux Libertine" w:cstheme="minorBidi"/>
      <w:sz w:val="18"/>
    </w:rPr>
  </w:style>
  <w:style w:type="paragraph" w:customStyle="1" w:styleId="AlgorithmCaption">
    <w:name w:val="AlgorithmCaption"/>
    <w:basedOn w:val="a"/>
    <w:rsid w:val="00D95569"/>
    <w:pPr>
      <w:widowControl/>
      <w:pBdr>
        <w:top w:val="single" w:sz="4" w:space="2" w:color="auto"/>
        <w:bottom w:val="single" w:sz="4" w:space="2" w:color="auto"/>
      </w:pBdr>
      <w:autoSpaceDE/>
      <w:autoSpaceDN/>
      <w:spacing w:before="120" w:line="264" w:lineRule="auto"/>
      <w:jc w:val="both"/>
    </w:pPr>
    <w:rPr>
      <w:rFonts w:ascii="Linux Libertine" w:eastAsiaTheme="minorHAnsi" w:hAnsi="Linux Libertine" w:cstheme="minorBidi"/>
      <w:sz w:val="18"/>
    </w:rPr>
  </w:style>
  <w:style w:type="paragraph" w:styleId="ab">
    <w:name w:val="footnote text"/>
    <w:basedOn w:val="a"/>
    <w:link w:val="ac"/>
    <w:uiPriority w:val="99"/>
    <w:semiHidden/>
    <w:unhideWhenUsed/>
    <w:rsid w:val="00735BB1"/>
    <w:rPr>
      <w:sz w:val="20"/>
      <w:szCs w:val="20"/>
    </w:rPr>
  </w:style>
  <w:style w:type="character" w:customStyle="1" w:styleId="ac">
    <w:name w:val="脚注文本 字符"/>
    <w:basedOn w:val="a0"/>
    <w:link w:val="ab"/>
    <w:uiPriority w:val="99"/>
    <w:semiHidden/>
    <w:rsid w:val="00735BB1"/>
    <w:rPr>
      <w:rFonts w:ascii="Times New Roman" w:eastAsia="Times New Roman" w:hAnsi="Times New Roman" w:cs="Times New Roman"/>
      <w:sz w:val="20"/>
      <w:szCs w:val="20"/>
    </w:rPr>
  </w:style>
  <w:style w:type="character" w:styleId="ad">
    <w:name w:val="footnote reference"/>
    <w:basedOn w:val="a0"/>
    <w:uiPriority w:val="99"/>
    <w:semiHidden/>
    <w:unhideWhenUsed/>
    <w:rsid w:val="00735BB1"/>
    <w:rPr>
      <w:vertAlign w:val="superscript"/>
    </w:rPr>
  </w:style>
  <w:style w:type="paragraph" w:customStyle="1" w:styleId="DisplayFormula">
    <w:name w:val="DisplayFormula"/>
    <w:link w:val="DisplayFormulaChar"/>
    <w:qFormat/>
    <w:rsid w:val="00CB48EF"/>
    <w:pPr>
      <w:widowControl/>
      <w:autoSpaceDE/>
      <w:autoSpaceDN/>
      <w:spacing w:before="100" w:after="100"/>
    </w:pPr>
    <w:rPr>
      <w:rFonts w:ascii="Linux Libertine" w:hAnsi="Linux Libertine" w:cs="Linux Libertine"/>
      <w:sz w:val="18"/>
    </w:rPr>
  </w:style>
  <w:style w:type="character" w:customStyle="1" w:styleId="DisplayFormulaChar">
    <w:name w:val="DisplayFormula Char"/>
    <w:basedOn w:val="a0"/>
    <w:link w:val="DisplayFormula"/>
    <w:rsid w:val="00CB48EF"/>
    <w:rPr>
      <w:rFonts w:ascii="Linux Libertine" w:hAnsi="Linux Libertine" w:cs="Linux Libertine"/>
      <w:sz w:val="18"/>
    </w:rPr>
  </w:style>
  <w:style w:type="paragraph" w:customStyle="1" w:styleId="DisplayFormulaUnnum">
    <w:name w:val="DisplayFormulaUnnum"/>
    <w:basedOn w:val="a"/>
    <w:link w:val="DisplayFormulaUnnumChar"/>
    <w:rsid w:val="00CB48EF"/>
    <w:pPr>
      <w:widowControl/>
      <w:autoSpaceDE/>
      <w:autoSpaceDN/>
      <w:spacing w:line="264" w:lineRule="auto"/>
      <w:jc w:val="both"/>
    </w:pPr>
    <w:rPr>
      <w:rFonts w:ascii="Linux Libertine" w:eastAsiaTheme="minorHAnsi" w:hAnsi="Linux Libertine" w:cs="Linux Libertine"/>
      <w:sz w:val="18"/>
    </w:rPr>
  </w:style>
  <w:style w:type="character" w:customStyle="1" w:styleId="DisplayFormulaUnnumChar">
    <w:name w:val="DisplayFormulaUnnum Char"/>
    <w:basedOn w:val="a0"/>
    <w:link w:val="DisplayFormulaUnnum"/>
    <w:rsid w:val="00CB48EF"/>
    <w:rPr>
      <w:rFonts w:ascii="Linux Libertine" w:hAnsi="Linux Libertine" w:cs="Linux Libertine"/>
      <w:sz w:val="18"/>
    </w:rPr>
  </w:style>
  <w:style w:type="paragraph" w:customStyle="1" w:styleId="FigureCaption">
    <w:name w:val="FigureCaption"/>
    <w:link w:val="FigureCaptionChar"/>
    <w:autoRedefine/>
    <w:qFormat/>
    <w:rsid w:val="002C18B4"/>
    <w:pPr>
      <w:keepNext/>
      <w:widowControl/>
      <w:autoSpaceDE/>
      <w:autoSpaceDN/>
      <w:spacing w:before="120" w:after="120"/>
    </w:pPr>
    <w:rPr>
      <w:rFonts w:ascii="Times New Roman" w:hAnsi="Times New Roman" w:cs="Times New Roman"/>
      <w:i/>
      <w:iCs/>
      <w:sz w:val="16"/>
    </w:rPr>
  </w:style>
  <w:style w:type="character" w:customStyle="1" w:styleId="FigureCaptionChar">
    <w:name w:val="FigureCaption Char"/>
    <w:basedOn w:val="a0"/>
    <w:link w:val="FigureCaption"/>
    <w:rsid w:val="002C18B4"/>
    <w:rPr>
      <w:rFonts w:ascii="Times New Roman" w:hAnsi="Times New Roman" w:cs="Times New Roman"/>
      <w:i/>
      <w:iCs/>
      <w:sz w:val="16"/>
    </w:rPr>
  </w:style>
  <w:style w:type="paragraph" w:customStyle="1" w:styleId="Image">
    <w:name w:val="Image"/>
    <w:basedOn w:val="a"/>
    <w:qFormat/>
    <w:rsid w:val="00B5529F"/>
    <w:pPr>
      <w:keepNext/>
      <w:widowControl/>
      <w:autoSpaceDE/>
      <w:autoSpaceDN/>
      <w:spacing w:before="120" w:line="264" w:lineRule="auto"/>
      <w:jc w:val="both"/>
    </w:pPr>
    <w:rPr>
      <w:rFonts w:ascii="Linux Libertine" w:eastAsiaTheme="minorHAnsi" w:hAnsi="Linux Libertine" w:cs="Linux Libertine"/>
      <w:sz w:val="18"/>
    </w:rPr>
  </w:style>
  <w:style w:type="character" w:customStyle="1" w:styleId="CaptionColor">
    <w:name w:val="Caption Color"/>
    <w:rsid w:val="00B5529F"/>
    <w:rPr>
      <w:rFonts w:ascii="Arial" w:hAnsi="Arial" w:cs="FormataOTF-Bold"/>
      <w:bCs/>
      <w:color w:val="1901B7"/>
      <w:sz w:val="14"/>
      <w:szCs w:val="14"/>
    </w:rPr>
  </w:style>
  <w:style w:type="paragraph" w:customStyle="1" w:styleId="TableCaption">
    <w:name w:val="TableCaption"/>
    <w:link w:val="TableCaptionChar"/>
    <w:autoRedefine/>
    <w:qFormat/>
    <w:rsid w:val="00BD3A03"/>
    <w:pPr>
      <w:keepNext/>
      <w:widowControl/>
      <w:autoSpaceDE/>
      <w:autoSpaceDN/>
      <w:spacing w:before="160" w:after="60"/>
    </w:pPr>
    <w:rPr>
      <w:rFonts w:ascii="Arial" w:hAnsi="Arial" w:cs="Arial"/>
      <w:sz w:val="16"/>
      <w:szCs w:val="16"/>
    </w:rPr>
  </w:style>
  <w:style w:type="character" w:customStyle="1" w:styleId="TableCaptionChar">
    <w:name w:val="TableCaption Char"/>
    <w:basedOn w:val="a0"/>
    <w:link w:val="TableCaption"/>
    <w:rsid w:val="00BD3A03"/>
    <w:rPr>
      <w:rFonts w:ascii="Arial" w:hAnsi="Arial" w:cs="Arial"/>
      <w:sz w:val="16"/>
      <w:szCs w:val="16"/>
    </w:rPr>
  </w:style>
  <w:style w:type="paragraph" w:customStyle="1" w:styleId="TableFootnote">
    <w:name w:val="TableFootnote"/>
    <w:basedOn w:val="a"/>
    <w:link w:val="TableFootnoteChar"/>
    <w:qFormat/>
    <w:rsid w:val="00B5529F"/>
    <w:pPr>
      <w:widowControl/>
      <w:autoSpaceDE/>
      <w:autoSpaceDN/>
      <w:spacing w:line="276" w:lineRule="auto"/>
    </w:pPr>
    <w:rPr>
      <w:rFonts w:eastAsiaTheme="minorHAnsi" w:cstheme="minorBidi"/>
      <w:sz w:val="18"/>
    </w:rPr>
  </w:style>
  <w:style w:type="character" w:customStyle="1" w:styleId="TableFootnoteChar">
    <w:name w:val="TableFootnote Char"/>
    <w:basedOn w:val="a0"/>
    <w:link w:val="TableFootnote"/>
    <w:rsid w:val="00B5529F"/>
    <w:rPr>
      <w:rFonts w:ascii="Times New Roman" w:hAnsi="Times New Roman"/>
      <w:sz w:val="18"/>
    </w:rPr>
  </w:style>
  <w:style w:type="paragraph" w:customStyle="1" w:styleId="ReferenceHead">
    <w:name w:val="ReferenceHead"/>
    <w:autoRedefine/>
    <w:qFormat/>
    <w:rsid w:val="00F35CFA"/>
    <w:pPr>
      <w:keepNext/>
      <w:widowControl/>
      <w:autoSpaceDE/>
      <w:autoSpaceDN/>
      <w:spacing w:before="440" w:after="40"/>
    </w:pPr>
    <w:rPr>
      <w:rFonts w:ascii="Times New Roman" w:hAnsi="Times New Roman" w:cs="Times New Roman"/>
      <w:b/>
      <w:sz w:val="18"/>
      <w:szCs w:val="18"/>
    </w:rPr>
  </w:style>
  <w:style w:type="character" w:customStyle="1" w:styleId="a4">
    <w:name w:val="正文文本 字符"/>
    <w:basedOn w:val="a0"/>
    <w:link w:val="a3"/>
    <w:uiPriority w:val="1"/>
    <w:rsid w:val="00017568"/>
    <w:rPr>
      <w:rFonts w:ascii="Times New Roman" w:eastAsia="Times New Roman" w:hAnsi="Times New Roman" w:cs="Times New Roman"/>
      <w:sz w:val="20"/>
      <w:szCs w:val="20"/>
    </w:rPr>
  </w:style>
  <w:style w:type="character" w:styleId="ae">
    <w:name w:val="Hyperlink"/>
    <w:basedOn w:val="a0"/>
    <w:uiPriority w:val="99"/>
    <w:unhideWhenUsed/>
    <w:rsid w:val="00BF743D"/>
    <w:rPr>
      <w:color w:val="0000FF" w:themeColor="hyperlink"/>
      <w:u w:val="single"/>
    </w:rPr>
  </w:style>
  <w:style w:type="paragraph" w:customStyle="1" w:styleId="AckPara">
    <w:name w:val="AckPara"/>
    <w:autoRedefine/>
    <w:qFormat/>
    <w:rsid w:val="00CF3483"/>
    <w:pPr>
      <w:widowControl/>
      <w:autoSpaceDE/>
      <w:autoSpaceDN/>
      <w:spacing w:after="60" w:line="276" w:lineRule="auto"/>
    </w:pPr>
    <w:rPr>
      <w:rFonts w:ascii="Times New Roman" w:hAnsi="Times New Roman"/>
    </w:rPr>
  </w:style>
  <w:style w:type="paragraph" w:customStyle="1" w:styleId="AckHead">
    <w:name w:val="AckHead"/>
    <w:link w:val="AckHeadChar"/>
    <w:autoRedefine/>
    <w:qFormat/>
    <w:rsid w:val="00F35CFA"/>
    <w:pPr>
      <w:widowControl/>
      <w:autoSpaceDE/>
      <w:autoSpaceDN/>
      <w:spacing w:before="440" w:line="276" w:lineRule="auto"/>
    </w:pPr>
    <w:rPr>
      <w:rFonts w:ascii="Times New Roman" w:hAnsi="Times New Roman"/>
      <w:b/>
      <w:sz w:val="20"/>
      <w:szCs w:val="20"/>
    </w:rPr>
  </w:style>
  <w:style w:type="character" w:customStyle="1" w:styleId="AckHeadChar">
    <w:name w:val="AckHead Char"/>
    <w:basedOn w:val="a0"/>
    <w:link w:val="AckHead"/>
    <w:rsid w:val="00F35CFA"/>
    <w:rPr>
      <w:rFonts w:ascii="Times New Roman" w:hAnsi="Times New Roman"/>
      <w:b/>
      <w:sz w:val="20"/>
      <w:szCs w:val="20"/>
    </w:rPr>
  </w:style>
  <w:style w:type="paragraph" w:customStyle="1" w:styleId="Extract">
    <w:name w:val="Extract"/>
    <w:basedOn w:val="a"/>
    <w:rsid w:val="009F0192"/>
    <w:pPr>
      <w:widowControl/>
      <w:autoSpaceDE/>
      <w:autoSpaceDN/>
      <w:ind w:left="360" w:right="360"/>
      <w:contextualSpacing/>
      <w:jc w:val="both"/>
    </w:pPr>
    <w:rPr>
      <w:rFonts w:cs="Linux Libertine"/>
      <w:sz w:val="20"/>
      <w:szCs w:val="20"/>
    </w:rPr>
  </w:style>
  <w:style w:type="paragraph" w:customStyle="1" w:styleId="Authors">
    <w:name w:val="Authors"/>
    <w:link w:val="AuthorsChar"/>
    <w:autoRedefine/>
    <w:qFormat/>
    <w:rsid w:val="009D0B8F"/>
    <w:pPr>
      <w:widowControl/>
      <w:autoSpaceDE/>
      <w:autoSpaceDN/>
      <w:spacing w:before="120" w:after="40"/>
    </w:pPr>
    <w:rPr>
      <w:rFonts w:ascii="Arial" w:hAnsi="Arial" w:cs="Arial"/>
      <w:b/>
      <w:sz w:val="20"/>
      <w:szCs w:val="20"/>
    </w:rPr>
  </w:style>
  <w:style w:type="character" w:customStyle="1" w:styleId="AuthorsChar">
    <w:name w:val="Authors Char"/>
    <w:basedOn w:val="a0"/>
    <w:link w:val="Authors"/>
    <w:rsid w:val="009D0B8F"/>
    <w:rPr>
      <w:rFonts w:ascii="Arial" w:hAnsi="Arial" w:cs="Arial"/>
      <w:b/>
      <w:sz w:val="20"/>
      <w:szCs w:val="20"/>
    </w:rPr>
  </w:style>
  <w:style w:type="paragraph" w:customStyle="1" w:styleId="Affiliation">
    <w:name w:val="Affiliation"/>
    <w:autoRedefine/>
    <w:qFormat/>
    <w:rsid w:val="00091ACB"/>
    <w:pPr>
      <w:widowControl/>
      <w:autoSpaceDE/>
      <w:autoSpaceDN/>
      <w:spacing w:before="60"/>
    </w:pPr>
    <w:rPr>
      <w:rFonts w:ascii="Arial" w:hAnsi="Arial" w:cs="Arial"/>
      <w:sz w:val="14"/>
      <w:szCs w:val="14"/>
    </w:rPr>
  </w:style>
  <w:style w:type="paragraph" w:customStyle="1" w:styleId="AuthNotes">
    <w:name w:val="AuthNotes"/>
    <w:qFormat/>
    <w:rsid w:val="00556700"/>
    <w:pPr>
      <w:widowControl/>
      <w:autoSpaceDE/>
      <w:autoSpaceDN/>
      <w:spacing w:line="276" w:lineRule="auto"/>
    </w:pPr>
    <w:rPr>
      <w:rFonts w:ascii="Times New Roman" w:hAnsi="Times New Roman" w:cs="Linux Libertine"/>
    </w:rPr>
  </w:style>
  <w:style w:type="paragraph" w:customStyle="1" w:styleId="Abstract">
    <w:name w:val="Abstract"/>
    <w:qFormat/>
    <w:rsid w:val="009F0192"/>
    <w:pPr>
      <w:widowControl/>
      <w:autoSpaceDE/>
      <w:autoSpaceDN/>
      <w:spacing w:before="800" w:after="120" w:line="264" w:lineRule="auto"/>
      <w:ind w:firstLine="240"/>
      <w:jc w:val="both"/>
    </w:pPr>
    <w:rPr>
      <w:rFonts w:ascii="Helvetica-Light" w:hAnsi="Helvetica-Light" w:cs="Linux Libertine"/>
      <w:sz w:val="18"/>
    </w:rPr>
  </w:style>
  <w:style w:type="paragraph" w:customStyle="1" w:styleId="Appendix">
    <w:name w:val="Appendix"/>
    <w:link w:val="AppendixChar"/>
    <w:qFormat/>
    <w:rsid w:val="009F0192"/>
    <w:pPr>
      <w:widowControl/>
      <w:autoSpaceDE/>
      <w:autoSpaceDN/>
      <w:spacing w:before="480" w:after="200" w:line="276" w:lineRule="auto"/>
    </w:pPr>
    <w:rPr>
      <w:rFonts w:asciiTheme="majorHAnsi" w:hAnsiTheme="majorHAnsi"/>
      <w:color w:val="1F497D" w:themeColor="text2"/>
      <w:sz w:val="28"/>
    </w:rPr>
  </w:style>
  <w:style w:type="character" w:customStyle="1" w:styleId="AppendixChar">
    <w:name w:val="Appendix Char"/>
    <w:basedOn w:val="a0"/>
    <w:link w:val="Appendix"/>
    <w:rsid w:val="009F0192"/>
    <w:rPr>
      <w:rFonts w:asciiTheme="majorHAnsi" w:hAnsiTheme="majorHAnsi"/>
      <w:color w:val="1F497D" w:themeColor="text2"/>
      <w:sz w:val="28"/>
    </w:rPr>
  </w:style>
  <w:style w:type="paragraph" w:customStyle="1" w:styleId="AppendixH1">
    <w:name w:val="AppendixH1"/>
    <w:qFormat/>
    <w:rsid w:val="009F0192"/>
    <w:pPr>
      <w:widowControl/>
      <w:autoSpaceDE/>
      <w:autoSpaceDN/>
      <w:spacing w:before="140" w:after="40"/>
    </w:pPr>
    <w:rPr>
      <w:rFonts w:ascii="Calibri" w:eastAsia="Times New Roman" w:hAnsi="Calibri" w:cs="Linux Biolinum"/>
      <w:b/>
      <w:szCs w:val="20"/>
    </w:rPr>
  </w:style>
  <w:style w:type="paragraph" w:customStyle="1" w:styleId="AppendixH2">
    <w:name w:val="AppendixH2"/>
    <w:qFormat/>
    <w:rsid w:val="009F0192"/>
    <w:pPr>
      <w:widowControl/>
      <w:adjustRightInd w:val="0"/>
      <w:spacing w:before="60" w:after="40"/>
    </w:pPr>
    <w:rPr>
      <w:rFonts w:ascii="Calibri" w:hAnsi="Calibri" w:cs="Linux Biolinum"/>
      <w:b/>
      <w:szCs w:val="24"/>
    </w:rPr>
  </w:style>
  <w:style w:type="paragraph" w:customStyle="1" w:styleId="AbsHead">
    <w:name w:val="AbsHead"/>
    <w:link w:val="AbsHeadChar"/>
    <w:autoRedefine/>
    <w:qFormat/>
    <w:rsid w:val="00922900"/>
    <w:pPr>
      <w:keepNext/>
      <w:widowControl/>
      <w:autoSpaceDE/>
      <w:autoSpaceDN/>
      <w:spacing w:before="60" w:after="60"/>
    </w:pPr>
    <w:rPr>
      <w:rFonts w:ascii="Times New Roman" w:hAnsi="Times New Roman" w:cs="Times New Roman"/>
      <w:b/>
      <w:sz w:val="20"/>
      <w:szCs w:val="20"/>
      <w:lang w:val="fr-FR"/>
    </w:rPr>
  </w:style>
  <w:style w:type="character" w:customStyle="1" w:styleId="AbsHeadChar">
    <w:name w:val="AbsHead Char"/>
    <w:basedOn w:val="a0"/>
    <w:link w:val="AbsHead"/>
    <w:rsid w:val="00922900"/>
    <w:rPr>
      <w:rFonts w:ascii="Times New Roman" w:hAnsi="Times New Roman" w:cs="Times New Roman"/>
      <w:b/>
      <w:sz w:val="20"/>
      <w:szCs w:val="20"/>
      <w:lang w:val="fr-FR"/>
    </w:rPr>
  </w:style>
  <w:style w:type="character" w:styleId="af">
    <w:name w:val="FollowedHyperlink"/>
    <w:basedOn w:val="a0"/>
    <w:uiPriority w:val="99"/>
    <w:semiHidden/>
    <w:unhideWhenUsed/>
    <w:rsid w:val="006315B0"/>
    <w:rPr>
      <w:color w:val="800080" w:themeColor="followedHyperlink"/>
      <w:u w:val="single"/>
    </w:rPr>
  </w:style>
  <w:style w:type="character" w:customStyle="1" w:styleId="40">
    <w:name w:val="标题 4 字符"/>
    <w:basedOn w:val="a0"/>
    <w:link w:val="4"/>
    <w:uiPriority w:val="9"/>
    <w:rsid w:val="00095A2A"/>
    <w:rPr>
      <w:rFonts w:asciiTheme="majorHAnsi" w:eastAsiaTheme="majorEastAsia" w:hAnsiTheme="majorHAnsi" w:cstheme="majorBidi"/>
      <w:i/>
      <w:iCs/>
      <w:color w:val="365F91" w:themeColor="accent1" w:themeShade="BF"/>
    </w:rPr>
  </w:style>
  <w:style w:type="table" w:styleId="af0">
    <w:name w:val="Table Grid"/>
    <w:basedOn w:val="a1"/>
    <w:uiPriority w:val="39"/>
    <w:rsid w:val="00395A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0"/>
    <w:link w:val="5"/>
    <w:uiPriority w:val="9"/>
    <w:rsid w:val="00B66E6A"/>
    <w:rPr>
      <w:rFonts w:ascii="Times New Roman" w:eastAsia="Times New Roman" w:hAnsi="Times New Roman" w:cs="Times New Roman"/>
      <w:sz w:val="18"/>
      <w:szCs w:val="18"/>
    </w:rPr>
  </w:style>
  <w:style w:type="character" w:customStyle="1" w:styleId="60">
    <w:name w:val="标题 6 字符"/>
    <w:basedOn w:val="a0"/>
    <w:link w:val="6"/>
    <w:uiPriority w:val="9"/>
    <w:rsid w:val="00B66E6A"/>
    <w:rPr>
      <w:rFonts w:ascii="Times New Roman" w:eastAsia="Times New Roman" w:hAnsi="Times New Roman" w:cs="Times New Roman"/>
      <w:i/>
      <w:iCs/>
      <w:sz w:val="16"/>
      <w:szCs w:val="16"/>
    </w:rPr>
  </w:style>
  <w:style w:type="character" w:customStyle="1" w:styleId="70">
    <w:name w:val="标题 7 字符"/>
    <w:basedOn w:val="a0"/>
    <w:link w:val="7"/>
    <w:uiPriority w:val="9"/>
    <w:rsid w:val="00B66E6A"/>
    <w:rPr>
      <w:rFonts w:ascii="Times New Roman" w:eastAsia="Times New Roman" w:hAnsi="Times New Roman" w:cs="Times New Roman"/>
      <w:sz w:val="16"/>
      <w:szCs w:val="16"/>
    </w:rPr>
  </w:style>
  <w:style w:type="character" w:customStyle="1" w:styleId="80">
    <w:name w:val="标题 8 字符"/>
    <w:basedOn w:val="a0"/>
    <w:link w:val="8"/>
    <w:uiPriority w:val="9"/>
    <w:rsid w:val="00B66E6A"/>
    <w:rPr>
      <w:rFonts w:ascii="Times New Roman" w:eastAsia="Times New Roman" w:hAnsi="Times New Roman" w:cs="Times New Roman"/>
      <w:i/>
      <w:iCs/>
      <w:sz w:val="16"/>
      <w:szCs w:val="16"/>
    </w:rPr>
  </w:style>
  <w:style w:type="character" w:customStyle="1" w:styleId="90">
    <w:name w:val="标题 9 字符"/>
    <w:basedOn w:val="a0"/>
    <w:link w:val="9"/>
    <w:uiPriority w:val="9"/>
    <w:rsid w:val="00B66E6A"/>
    <w:rPr>
      <w:rFonts w:ascii="Times New Roman" w:eastAsia="Times New Roman" w:hAnsi="Times New Roman" w:cs="Times New Roman"/>
      <w:sz w:val="16"/>
      <w:szCs w:val="16"/>
    </w:rPr>
  </w:style>
  <w:style w:type="character" w:customStyle="1" w:styleId="20">
    <w:name w:val="标题 2 字符"/>
    <w:link w:val="2"/>
    <w:uiPriority w:val="9"/>
    <w:rsid w:val="00B66E6A"/>
    <w:rPr>
      <w:rFonts w:ascii="Times New Roman" w:eastAsia="Times New Roman" w:hAnsi="Times New Roman" w:cs="Times New Roman"/>
      <w:sz w:val="24"/>
      <w:szCs w:val="24"/>
    </w:rPr>
  </w:style>
  <w:style w:type="paragraph" w:customStyle="1" w:styleId="PARAIndent">
    <w:name w:val="PARA_Indent"/>
    <w:basedOn w:val="a"/>
    <w:link w:val="PARAIndentChar"/>
    <w:rsid w:val="003227B8"/>
    <w:pPr>
      <w:autoSpaceDE/>
      <w:autoSpaceDN/>
      <w:ind w:firstLineChars="100" w:firstLine="202"/>
      <w:jc w:val="both"/>
    </w:pPr>
    <w:rPr>
      <w:rFonts w:ascii="Times" w:hAnsi="Times"/>
      <w:sz w:val="20"/>
      <w:szCs w:val="20"/>
    </w:rPr>
  </w:style>
  <w:style w:type="character" w:customStyle="1" w:styleId="PARAIndentChar">
    <w:name w:val="PARA_Indent Char"/>
    <w:link w:val="PARAIndent"/>
    <w:rsid w:val="003227B8"/>
    <w:rPr>
      <w:rFonts w:ascii="Times" w:eastAsia="Times New Roman" w:hAnsi="Times" w:cs="Times New Roman"/>
      <w:sz w:val="20"/>
      <w:szCs w:val="20"/>
    </w:rPr>
  </w:style>
  <w:style w:type="paragraph" w:customStyle="1" w:styleId="TableTitle">
    <w:name w:val="Table Title"/>
    <w:basedOn w:val="a"/>
    <w:rsid w:val="00D50C52"/>
    <w:pPr>
      <w:widowControl/>
      <w:autoSpaceDE/>
      <w:autoSpaceDN/>
      <w:ind w:firstLineChars="100" w:firstLine="100"/>
      <w:jc w:val="center"/>
    </w:pPr>
    <w:rPr>
      <w:rFonts w:ascii="Helvetica" w:hAnsi="Helvetica"/>
      <w:smallCaps/>
      <w:sz w:val="16"/>
      <w:szCs w:val="16"/>
    </w:rPr>
  </w:style>
  <w:style w:type="paragraph" w:customStyle="1" w:styleId="af1">
    <w:name w:val="图名"/>
    <w:basedOn w:val="ab"/>
    <w:link w:val="af2"/>
    <w:qFormat/>
    <w:rsid w:val="00E66F0A"/>
    <w:pPr>
      <w:widowControl/>
      <w:autoSpaceDE/>
      <w:autoSpaceDN/>
      <w:ind w:firstLineChars="100" w:firstLine="100"/>
    </w:pPr>
    <w:rPr>
      <w:rFonts w:ascii="Helvetica" w:eastAsia="Helvetica" w:hAnsi="Helvetica"/>
      <w:sz w:val="16"/>
      <w:szCs w:val="16"/>
      <w:lang w:val="x-none" w:eastAsia="x-none"/>
    </w:rPr>
  </w:style>
  <w:style w:type="character" w:customStyle="1" w:styleId="af2">
    <w:name w:val="图名 字符"/>
    <w:link w:val="af1"/>
    <w:rsid w:val="00E66F0A"/>
    <w:rPr>
      <w:rFonts w:ascii="Helvetica" w:eastAsia="Helvetica" w:hAnsi="Helvetica" w:cs="Times New Roman"/>
      <w:sz w:val="16"/>
      <w:szCs w:val="1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966574">
      <w:bodyDiv w:val="1"/>
      <w:marLeft w:val="0"/>
      <w:marRight w:val="0"/>
      <w:marTop w:val="0"/>
      <w:marBottom w:val="0"/>
      <w:divBdr>
        <w:top w:val="none" w:sz="0" w:space="0" w:color="auto"/>
        <w:left w:val="none" w:sz="0" w:space="0" w:color="auto"/>
        <w:bottom w:val="none" w:sz="0" w:space="0" w:color="auto"/>
        <w:right w:val="none" w:sz="0" w:space="0" w:color="auto"/>
      </w:divBdr>
      <w:divsChild>
        <w:div w:id="1114322618">
          <w:marLeft w:val="0"/>
          <w:marRight w:val="0"/>
          <w:marTop w:val="0"/>
          <w:marBottom w:val="0"/>
          <w:divBdr>
            <w:top w:val="none" w:sz="0" w:space="0" w:color="auto"/>
            <w:left w:val="none" w:sz="0" w:space="0" w:color="auto"/>
            <w:bottom w:val="none" w:sz="0" w:space="0" w:color="auto"/>
            <w:right w:val="none" w:sz="0" w:space="0" w:color="auto"/>
          </w:divBdr>
        </w:div>
        <w:div w:id="186716616">
          <w:marLeft w:val="0"/>
          <w:marRight w:val="0"/>
          <w:marTop w:val="0"/>
          <w:marBottom w:val="0"/>
          <w:divBdr>
            <w:top w:val="none" w:sz="0" w:space="0" w:color="auto"/>
            <w:left w:val="none" w:sz="0" w:space="0" w:color="auto"/>
            <w:bottom w:val="none" w:sz="0" w:space="0" w:color="auto"/>
            <w:right w:val="none" w:sz="0" w:space="0" w:color="auto"/>
          </w:divBdr>
        </w:div>
      </w:divsChild>
    </w:div>
    <w:div w:id="243418086">
      <w:bodyDiv w:val="1"/>
      <w:marLeft w:val="0"/>
      <w:marRight w:val="0"/>
      <w:marTop w:val="0"/>
      <w:marBottom w:val="0"/>
      <w:divBdr>
        <w:top w:val="none" w:sz="0" w:space="0" w:color="auto"/>
        <w:left w:val="none" w:sz="0" w:space="0" w:color="auto"/>
        <w:bottom w:val="none" w:sz="0" w:space="0" w:color="auto"/>
        <w:right w:val="none" w:sz="0" w:space="0" w:color="auto"/>
      </w:divBdr>
      <w:divsChild>
        <w:div w:id="2008903708">
          <w:marLeft w:val="0"/>
          <w:marRight w:val="0"/>
          <w:marTop w:val="0"/>
          <w:marBottom w:val="0"/>
          <w:divBdr>
            <w:top w:val="none" w:sz="0" w:space="0" w:color="auto"/>
            <w:left w:val="none" w:sz="0" w:space="0" w:color="auto"/>
            <w:bottom w:val="none" w:sz="0" w:space="0" w:color="auto"/>
            <w:right w:val="none" w:sz="0" w:space="0" w:color="auto"/>
          </w:divBdr>
        </w:div>
        <w:div w:id="26761504">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oleObject" Target="embeddings/oleObject13.bin"/><Relationship Id="rId47" Type="http://schemas.openxmlformats.org/officeDocument/2006/relationships/image" Target="media/image24.wmf"/><Relationship Id="rId63" Type="http://schemas.openxmlformats.org/officeDocument/2006/relationships/image" Target="media/image36.wmf"/><Relationship Id="rId68" Type="http://schemas.openxmlformats.org/officeDocument/2006/relationships/image" Target="media/image39.emf"/><Relationship Id="rId84" Type="http://schemas.openxmlformats.org/officeDocument/2006/relationships/image" Target="media/image54.png"/><Relationship Id="rId89" Type="http://schemas.openxmlformats.org/officeDocument/2006/relationships/image" Target="media/image59.png"/><Relationship Id="rId16" Type="http://schemas.openxmlformats.org/officeDocument/2006/relationships/oleObject" Target="embeddings/oleObject4.bin"/><Relationship Id="rId11" Type="http://schemas.openxmlformats.org/officeDocument/2006/relationships/image" Target="media/image4.wmf"/><Relationship Id="rId32" Type="http://schemas.openxmlformats.org/officeDocument/2006/relationships/oleObject" Target="embeddings/oleObject8.bin"/><Relationship Id="rId37" Type="http://schemas.openxmlformats.org/officeDocument/2006/relationships/image" Target="media/image19.wmf"/><Relationship Id="rId53" Type="http://schemas.openxmlformats.org/officeDocument/2006/relationships/oleObject" Target="embeddings/oleObject18.bin"/><Relationship Id="rId58" Type="http://schemas.openxmlformats.org/officeDocument/2006/relationships/image" Target="media/image32.png"/><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image" Target="media/image14.wmf"/><Relationship Id="rId43" Type="http://schemas.openxmlformats.org/officeDocument/2006/relationships/image" Target="media/image22.wmf"/><Relationship Id="rId48"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oleObject" Target="embeddings/oleObject22.bin"/><Relationship Id="rId8" Type="http://schemas.openxmlformats.org/officeDocument/2006/relationships/image" Target="media/image2.png"/><Relationship Id="rId51" Type="http://schemas.openxmlformats.org/officeDocument/2006/relationships/image" Target="media/image26.wmf"/><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2.png"/><Relationship Id="rId33" Type="http://schemas.openxmlformats.org/officeDocument/2006/relationships/image" Target="media/image17.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3.png"/><Relationship Id="rId67" Type="http://schemas.openxmlformats.org/officeDocument/2006/relationships/image" Target="media/image38.png"/><Relationship Id="rId20" Type="http://schemas.openxmlformats.org/officeDocument/2006/relationships/header" Target="header2.xml"/><Relationship Id="rId41" Type="http://schemas.openxmlformats.org/officeDocument/2006/relationships/image" Target="media/image21.emf"/><Relationship Id="rId54" Type="http://schemas.openxmlformats.org/officeDocument/2006/relationships/image" Target="media/image28.png"/><Relationship Id="rId62" Type="http://schemas.openxmlformats.org/officeDocument/2006/relationships/oleObject" Target="embeddings/oleObject19.bin"/><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5.wmf"/><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6.wmf"/><Relationship Id="rId44" Type="http://schemas.openxmlformats.org/officeDocument/2006/relationships/oleObject" Target="embeddings/oleObject14.bin"/><Relationship Id="rId52" Type="http://schemas.openxmlformats.org/officeDocument/2006/relationships/image" Target="media/image27.wmf"/><Relationship Id="rId60" Type="http://schemas.openxmlformats.org/officeDocument/2006/relationships/image" Target="media/image34.png"/><Relationship Id="rId65" Type="http://schemas.openxmlformats.org/officeDocument/2006/relationships/image" Target="media/image37.wmf"/><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20.wmf"/><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9.jpeg"/><Relationship Id="rId76"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1.png"/><Relationship Id="rId40" Type="http://schemas.openxmlformats.org/officeDocument/2006/relationships/oleObject" Target="embeddings/oleObject12.bin"/><Relationship Id="rId45" Type="http://schemas.openxmlformats.org/officeDocument/2006/relationships/image" Target="media/image23.wmf"/><Relationship Id="rId66" Type="http://schemas.openxmlformats.org/officeDocument/2006/relationships/oleObject" Target="embeddings/oleObject21.bin"/><Relationship Id="rId87" Type="http://schemas.openxmlformats.org/officeDocument/2006/relationships/image" Target="media/image57.png"/><Relationship Id="rId61" Type="http://schemas.openxmlformats.org/officeDocument/2006/relationships/image" Target="media/image35.wmf"/><Relationship Id="rId82" Type="http://schemas.openxmlformats.org/officeDocument/2006/relationships/image" Target="media/image52.png"/><Relationship Id="rId19" Type="http://schemas.openxmlformats.org/officeDocument/2006/relationships/header" Target="header1.xml"/><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8.wmf"/><Relationship Id="rId56" Type="http://schemas.openxmlformats.org/officeDocument/2006/relationships/image" Target="media/image30.jpeg"/><Relationship Id="rId77" Type="http://schemas.openxmlformats.org/officeDocument/2006/relationships/image" Target="media/image4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F3200-A570-408B-9288-8E769010E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2580</TotalTime>
  <Pages>11</Pages>
  <Words>6696</Words>
  <Characters>38170</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Devendra Kumar</dc:creator>
  <cp:lastModifiedBy>p mj</cp:lastModifiedBy>
  <cp:revision>215</cp:revision>
  <cp:lastPrinted>2025-03-08T06:26:00Z</cp:lastPrinted>
  <dcterms:created xsi:type="dcterms:W3CDTF">2021-03-08T07:08:00Z</dcterms:created>
  <dcterms:modified xsi:type="dcterms:W3CDTF">2025-03-08T06:27:00Z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2021-03-07T00:00:00Z</vt:filetime>
  </property>
  <property fmtid="{D5CDD505-2E9C-101B-9397-08002B2CF9AE}" pid="3" name="Creator">
    <vt:lpwstr>LaTeX with hyperref package</vt:lpwstr>
  </property>
  <property fmtid="{D5CDD505-2E9C-101B-9397-08002B2CF9AE}" pid="4" name="LastSaved">
    <vt:filetime>2021-03-08T00:00:00Z</vt:filetime>
  </property>
  <property fmtid="{D5CDD505-2E9C-101B-9397-08002B2CF9AE}" pid="5" name="MTWinEqns">
    <vt:bool>true</vt:bool>
  </property>
</Properties>
</file>